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1722E" w14:textId="5B3732D6" w:rsidR="00C97CCF" w:rsidRPr="00602AFB" w:rsidRDefault="002B3B5C" w:rsidP="00BF3ABD">
      <w:pPr>
        <w:pStyle w:val="Titre"/>
        <w:rPr>
          <w:b/>
          <w:bCs/>
          <w:noProof/>
          <w:color w:val="00239B"/>
          <w:sz w:val="40"/>
          <w:szCs w:val="52"/>
          <w:lang w:val="en-US" w:eastAsia="it-IT"/>
        </w:rPr>
      </w:pPr>
      <w:r w:rsidRPr="00602AFB">
        <w:rPr>
          <w:noProof/>
          <w:color w:val="00239B"/>
          <w:sz w:val="40"/>
          <w:szCs w:val="52"/>
          <w:lang w:eastAsia="it-IT"/>
        </w:rPr>
        <mc:AlternateContent>
          <mc:Choice Requires="wps">
            <w:drawing>
              <wp:anchor distT="0" distB="0" distL="114300" distR="114300" simplePos="0" relativeHeight="251661312" behindDoc="0" locked="1" layoutInCell="1" allowOverlap="1" wp14:anchorId="3ECA9893" wp14:editId="4EA6B6E5">
                <wp:simplePos x="0" y="0"/>
                <wp:positionH relativeFrom="page">
                  <wp:posOffset>5705475</wp:posOffset>
                </wp:positionH>
                <wp:positionV relativeFrom="page">
                  <wp:posOffset>676275</wp:posOffset>
                </wp:positionV>
                <wp:extent cx="1360805" cy="590550"/>
                <wp:effectExtent l="0" t="0" r="10795"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080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grassetto"/>
                                <w:color w:val="00239B"/>
                                <w:lang w:val="it-IT"/>
                              </w:rPr>
                              <w:alias w:val="data generali"/>
                              <w:tag w:val="data generali"/>
                              <w:id w:val="-2002342614"/>
                              <w:date w:fullDate="2024-03-28T00:00:00Z">
                                <w:dateFormat w:val="dd/MM/yyyy"/>
                                <w:lid w:val="en-GB"/>
                                <w:storeMappedDataAs w:val="dateTime"/>
                                <w:calendar w:val="gregorian"/>
                              </w:date>
                            </w:sdtPr>
                            <w:sdtContent>
                              <w:p w14:paraId="4A8F5588" w14:textId="486FB068" w:rsidR="004A34A5" w:rsidRPr="004A34A5" w:rsidRDefault="00284B85" w:rsidP="00332FFD">
                                <w:pPr>
                                  <w:pStyle w:val="DataPressreleasered"/>
                                  <w:rPr>
                                    <w:rStyle w:val="grassetto"/>
                                    <w:color w:val="00239B"/>
                                    <w:lang w:val="it-IT"/>
                                  </w:rPr>
                                </w:pPr>
                                <w:r>
                                  <w:rPr>
                                    <w:rStyle w:val="grassetto"/>
                                    <w:color w:val="00239B"/>
                                  </w:rPr>
                                  <w:t>28</w:t>
                                </w:r>
                                <w:r w:rsidR="00285B20">
                                  <w:rPr>
                                    <w:rStyle w:val="grassetto"/>
                                    <w:color w:val="00239B"/>
                                  </w:rPr>
                                  <w:t>/03/2024</w:t>
                                </w:r>
                              </w:p>
                            </w:sdtContent>
                          </w:sdt>
                          <w:p w14:paraId="77D11353" w14:textId="3BF0CB79" w:rsidR="004A34A5" w:rsidRPr="004A34A5" w:rsidRDefault="006B19E8" w:rsidP="00332FFD">
                            <w:pPr>
                              <w:rPr>
                                <w:color w:val="00239B"/>
                              </w:rPr>
                            </w:pPr>
                            <w:r>
                              <w:rPr>
                                <w:noProof/>
                                <w:color w:val="00239B"/>
                                <w:sz w:val="16"/>
                              </w:rPr>
                              <w:t>PRESS 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A9893" id="_x0000_t202" coordsize="21600,21600" o:spt="202" path="m,l,21600r21600,l21600,xe">
                <v:stroke joinstyle="miter"/>
                <v:path gradientshapeok="t" o:connecttype="rect"/>
              </v:shapetype>
              <v:shape id="Text Box 3" o:spid="_x0000_s1026" type="#_x0000_t202" style="position:absolute;margin-left:449.25pt;margin-top:53.25pt;width:107.15pt;height:4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" filled="f" stroked="f" strokeweight=".5pt">
                <v:textbox inset="0,0,0,0">
                  <w:txbxContent>
                    <w:sdt>
                      <w:sdtPr>
                        <w:rPr>
                          <w:rStyle w:val="grassetto"/>
                          <w:color w:val="00239B"/>
                          <w:lang w:val="it-IT"/>
                        </w:rPr>
                        <w:alias w:val="data generali"/>
                        <w:tag w:val="data generali"/>
                        <w:id w:val="-2002342614"/>
                        <w:date w:fullDate="2024-03-28T00:00:00Z">
                          <w:dateFormat w:val="dd/MM/yyyy"/>
                          <w:lid w:val="en-GB"/>
                          <w:storeMappedDataAs w:val="dateTime"/>
                          <w:calendar w:val="gregorian"/>
                        </w:date>
                      </w:sdtPr>
                      <w:sdtContent>
                        <w:p w14:paraId="4A8F5588" w14:textId="486FB068" w:rsidR="004A34A5" w:rsidRPr="004A34A5" w:rsidRDefault="00284B85" w:rsidP="00332FFD">
                          <w:pPr>
                            <w:pStyle w:val="DataPressreleasered"/>
                            <w:rPr>
                              <w:rStyle w:val="grassetto"/>
                              <w:color w:val="00239B"/>
                              <w:lang w:val="it-IT"/>
                            </w:rPr>
                          </w:pPr>
                          <w:r>
                            <w:rPr>
                              <w:rStyle w:val="grassetto"/>
                              <w:color w:val="00239B"/>
                            </w:rPr>
                            <w:t>28</w:t>
                          </w:r>
                          <w:r w:rsidR="00285B20">
                            <w:rPr>
                              <w:rStyle w:val="grassetto"/>
                              <w:color w:val="00239B"/>
                            </w:rPr>
                            <w:t>/03/2024</w:t>
                          </w:r>
                        </w:p>
                      </w:sdtContent>
                    </w:sdt>
                    <w:p w14:paraId="77D11353" w14:textId="3BF0CB79" w:rsidR="004A34A5" w:rsidRPr="004A34A5" w:rsidRDefault="006B19E8" w:rsidP="00332FFD">
                      <w:pPr>
                        <w:rPr>
                          <w:color w:val="00239B"/>
                        </w:rPr>
                      </w:pPr>
                      <w:r>
                        <w:rPr>
                          <w:noProof/>
                          <w:color w:val="00239B"/>
                          <w:sz w:val="16"/>
                        </w:rPr>
                        <w:t>PRESS RELEASE</w:t>
                      </w:r>
                    </w:p>
                  </w:txbxContent>
                </v:textbox>
                <w10:wrap type="square" anchorx="page" anchory="page"/>
                <w10:anchorlock/>
              </v:shape>
            </w:pict>
          </mc:Fallback>
        </mc:AlternateContent>
      </w:r>
      <w:r w:rsidR="00285B20" w:rsidRPr="00602AFB">
        <w:rPr>
          <w:b/>
          <w:bCs/>
          <w:noProof/>
          <w:color w:val="00239B"/>
          <w:sz w:val="40"/>
          <w:szCs w:val="52"/>
          <w:lang w:val="en-US" w:eastAsia="it-IT"/>
        </w:rPr>
        <w:t>European Mobility</w:t>
      </w:r>
      <w:r w:rsidR="003D3D4A" w:rsidRPr="00602AFB">
        <w:rPr>
          <w:b/>
          <w:bCs/>
          <w:noProof/>
          <w:color w:val="00239B"/>
          <w:sz w:val="40"/>
          <w:szCs w:val="52"/>
          <w:lang w:val="en-US" w:eastAsia="it-IT"/>
        </w:rPr>
        <w:t xml:space="preserve"> </w:t>
      </w:r>
      <w:r w:rsidR="00602AFB">
        <w:rPr>
          <w:b/>
          <w:bCs/>
          <w:noProof/>
          <w:color w:val="00239B"/>
          <w:sz w:val="40"/>
          <w:szCs w:val="52"/>
          <w:lang w:val="en-US" w:eastAsia="it-IT"/>
        </w:rPr>
        <w:t>becomes more and more electrified</w:t>
      </w:r>
      <w:r w:rsidR="00602AFB" w:rsidRPr="00602AFB">
        <w:rPr>
          <w:b/>
          <w:bCs/>
          <w:noProof/>
          <w:color w:val="00239B"/>
          <w:sz w:val="40"/>
          <w:szCs w:val="52"/>
          <w:lang w:val="en-US" w:eastAsia="it-IT"/>
        </w:rPr>
        <w:t xml:space="preserve"> : </w:t>
      </w:r>
      <w:r w:rsidR="003D3D4A" w:rsidRPr="00602AFB">
        <w:rPr>
          <w:b/>
          <w:bCs/>
          <w:noProof/>
          <w:color w:val="00239B"/>
          <w:sz w:val="40"/>
          <w:szCs w:val="52"/>
          <w:lang w:val="en-US" w:eastAsia="it-IT"/>
        </w:rPr>
        <w:t xml:space="preserve"> </w:t>
      </w:r>
      <w:r w:rsidR="00BF3ABD" w:rsidRPr="00602AFB">
        <w:rPr>
          <w:b/>
          <w:bCs/>
          <w:noProof/>
          <w:color w:val="00239B"/>
          <w:sz w:val="40"/>
          <w:szCs w:val="52"/>
          <w:lang w:val="en-US" w:eastAsia="it-IT"/>
        </w:rPr>
        <w:t>growing popularity of electric bikes</w:t>
      </w:r>
      <w:r w:rsidR="003D3D4A" w:rsidRPr="00602AFB">
        <w:rPr>
          <w:b/>
          <w:bCs/>
          <w:noProof/>
          <w:color w:val="00239B"/>
          <w:sz w:val="40"/>
          <w:szCs w:val="52"/>
          <w:lang w:val="en-US" w:eastAsia="it-IT"/>
        </w:rPr>
        <w:t xml:space="preserve">,  </w:t>
      </w:r>
      <w:r w:rsidR="00602AFB">
        <w:rPr>
          <w:b/>
          <w:bCs/>
          <w:noProof/>
          <w:color w:val="00239B"/>
          <w:sz w:val="40"/>
          <w:szCs w:val="52"/>
          <w:lang w:val="en-US" w:eastAsia="it-IT"/>
        </w:rPr>
        <w:t xml:space="preserve">while the </w:t>
      </w:r>
      <w:r w:rsidR="003D3D4A" w:rsidRPr="00602AFB">
        <w:rPr>
          <w:b/>
          <w:bCs/>
          <w:noProof/>
          <w:color w:val="00239B"/>
          <w:sz w:val="40"/>
          <w:szCs w:val="52"/>
          <w:lang w:val="en-US" w:eastAsia="it-IT"/>
        </w:rPr>
        <w:t>consideration for EV stay</w:t>
      </w:r>
      <w:r w:rsidR="00602AFB">
        <w:rPr>
          <w:b/>
          <w:bCs/>
          <w:noProof/>
          <w:color w:val="00239B"/>
          <w:sz w:val="40"/>
          <w:szCs w:val="52"/>
          <w:lang w:val="en-US" w:eastAsia="it-IT"/>
        </w:rPr>
        <w:t>s</w:t>
      </w:r>
      <w:r w:rsidR="003D3D4A" w:rsidRPr="00602AFB">
        <w:rPr>
          <w:b/>
          <w:bCs/>
          <w:noProof/>
          <w:color w:val="00239B"/>
          <w:sz w:val="40"/>
          <w:szCs w:val="52"/>
          <w:lang w:val="en-US" w:eastAsia="it-IT"/>
        </w:rPr>
        <w:t xml:space="preserve"> high </w:t>
      </w:r>
    </w:p>
    <w:p w14:paraId="146F4AB6" w14:textId="43BA5A48" w:rsidR="00EC74A9" w:rsidRPr="00C7722A" w:rsidRDefault="00284B85" w:rsidP="00EC74A9">
      <w:pPr>
        <w:spacing w:line="276" w:lineRule="auto"/>
        <w:rPr>
          <w:lang w:val="en-US"/>
        </w:rPr>
      </w:pPr>
      <w:r w:rsidRPr="00EC74A9">
        <w:rPr>
          <w:b/>
          <w:bCs/>
          <w:lang w:val="en-US"/>
        </w:rPr>
        <w:t>Paris,</w:t>
      </w:r>
      <w:r w:rsidR="003A0EFB">
        <w:rPr>
          <w:b/>
          <w:bCs/>
          <w:lang w:val="en-US"/>
        </w:rPr>
        <w:t xml:space="preserve"> </w:t>
      </w:r>
      <w:r w:rsidR="00BF3ABD">
        <w:rPr>
          <w:b/>
          <w:bCs/>
          <w:lang w:val="en-US"/>
        </w:rPr>
        <w:t>March</w:t>
      </w:r>
      <w:r w:rsidR="003A0EFB">
        <w:rPr>
          <w:b/>
          <w:bCs/>
          <w:lang w:val="en-US"/>
        </w:rPr>
        <w:t xml:space="preserve"> 28,</w:t>
      </w:r>
      <w:r w:rsidR="00EC74A9" w:rsidRPr="00EC74A9">
        <w:rPr>
          <w:b/>
          <w:bCs/>
          <w:lang w:val="en-US"/>
        </w:rPr>
        <w:t xml:space="preserve"> 202</w:t>
      </w:r>
      <w:r w:rsidR="00184D39">
        <w:rPr>
          <w:b/>
          <w:bCs/>
          <w:lang w:val="en-US"/>
        </w:rPr>
        <w:t>4</w:t>
      </w:r>
      <w:r w:rsidR="00EC74A9" w:rsidRPr="00EC74A9">
        <w:rPr>
          <w:lang w:val="en-US"/>
        </w:rPr>
        <w:t xml:space="preserve"> – Europ Assistance</w:t>
      </w:r>
      <w:r w:rsidR="00BE7AF5">
        <w:rPr>
          <w:lang w:val="en-US"/>
        </w:rPr>
        <w:t xml:space="preserve"> </w:t>
      </w:r>
      <w:r w:rsidR="00BE7AF5" w:rsidRPr="001A6FD5">
        <w:rPr>
          <w:rFonts w:ascii="Arial" w:hAnsi="Arial" w:cs="Arial"/>
          <w:sz w:val="18"/>
          <w:szCs w:val="18"/>
          <w:lang w:val="en-US"/>
        </w:rPr>
        <w:t xml:space="preserve">(“EA”) </w:t>
      </w:r>
      <w:r w:rsidR="00EC74A9" w:rsidRPr="00EC74A9">
        <w:rPr>
          <w:lang w:val="en-US"/>
        </w:rPr>
        <w:t xml:space="preserve">today announced the international findings of their </w:t>
      </w:r>
      <w:r w:rsidR="00290420">
        <w:rPr>
          <w:lang w:val="en-US"/>
        </w:rPr>
        <w:t>2nd</w:t>
      </w:r>
      <w:r w:rsidR="00EC74A9" w:rsidRPr="00EC74A9">
        <w:rPr>
          <w:lang w:val="en-US"/>
        </w:rPr>
        <w:t xml:space="preserve"> edition of the Mobility Barometer.  The survey was conducted by Ipsos, a global market research firm, among </w:t>
      </w:r>
      <w:r w:rsidR="00184D39">
        <w:rPr>
          <w:lang w:val="en-US"/>
        </w:rPr>
        <w:t>8</w:t>
      </w:r>
      <w:r w:rsidR="00EC74A9" w:rsidRPr="00EC74A9">
        <w:rPr>
          <w:lang w:val="en-US"/>
        </w:rPr>
        <w:t xml:space="preserve">,000 people across </w:t>
      </w:r>
      <w:r w:rsidR="00184D39">
        <w:rPr>
          <w:lang w:val="en-US"/>
        </w:rPr>
        <w:t>8</w:t>
      </w:r>
      <w:r w:rsidR="00EC74A9" w:rsidRPr="00EC74A9">
        <w:rPr>
          <w:lang w:val="en-US"/>
        </w:rPr>
        <w:t xml:space="preserve"> countries in Europe: Belgium, France, Germany, Italy, Portugal, Spain</w:t>
      </w:r>
      <w:r w:rsidR="00184D39">
        <w:rPr>
          <w:lang w:val="en-US"/>
        </w:rPr>
        <w:t>, Austria and the Czech Republic</w:t>
      </w:r>
      <w:r w:rsidR="00EC74A9" w:rsidRPr="00EC74A9">
        <w:rPr>
          <w:lang w:val="en-US"/>
        </w:rPr>
        <w:t xml:space="preserve">. It tracks </w:t>
      </w:r>
      <w:r w:rsidR="00184D39">
        <w:rPr>
          <w:lang w:val="en-US"/>
        </w:rPr>
        <w:t>Europeans'</w:t>
      </w:r>
      <w:r w:rsidR="00EC74A9" w:rsidRPr="00EC74A9">
        <w:rPr>
          <w:lang w:val="en-US"/>
        </w:rPr>
        <w:t xml:space="preserve"> mobility habits. The survey was taken between </w:t>
      </w:r>
      <w:r w:rsidR="00184D39">
        <w:rPr>
          <w:lang w:val="en-US"/>
        </w:rPr>
        <w:t>December</w:t>
      </w:r>
      <w:r w:rsidR="00EC74A9" w:rsidRPr="00EC74A9">
        <w:rPr>
          <w:lang w:val="en-US"/>
        </w:rPr>
        <w:t xml:space="preserve"> </w:t>
      </w:r>
      <w:r w:rsidR="00184D39">
        <w:rPr>
          <w:lang w:val="en-US"/>
        </w:rPr>
        <w:t>14</w:t>
      </w:r>
      <w:r w:rsidR="00EC74A9" w:rsidRPr="00184D39">
        <w:rPr>
          <w:vertAlign w:val="superscript"/>
          <w:lang w:val="en-US"/>
        </w:rPr>
        <w:t>th</w:t>
      </w:r>
      <w:r w:rsidR="00184D39">
        <w:rPr>
          <w:lang w:val="en-US"/>
        </w:rPr>
        <w:t xml:space="preserve"> 2023</w:t>
      </w:r>
      <w:r w:rsidR="00EC74A9" w:rsidRPr="00EC74A9">
        <w:rPr>
          <w:lang w:val="x-none"/>
        </w:rPr>
        <w:t xml:space="preserve"> </w:t>
      </w:r>
      <w:r w:rsidR="00EC74A9" w:rsidRPr="00EC74A9">
        <w:rPr>
          <w:lang w:val="en-US"/>
        </w:rPr>
        <w:t>and</w:t>
      </w:r>
      <w:r w:rsidR="00EC74A9" w:rsidRPr="00EC74A9">
        <w:rPr>
          <w:lang w:val="x-none"/>
        </w:rPr>
        <w:t xml:space="preserve"> </w:t>
      </w:r>
      <w:r w:rsidR="00184D39" w:rsidRPr="00C7722A">
        <w:rPr>
          <w:lang w:val="en-US"/>
        </w:rPr>
        <w:t>January</w:t>
      </w:r>
      <w:r w:rsidR="00EC74A9" w:rsidRPr="00C7722A">
        <w:rPr>
          <w:lang w:val="x-none"/>
        </w:rPr>
        <w:t xml:space="preserve"> </w:t>
      </w:r>
      <w:r w:rsidR="00184D39" w:rsidRPr="00C7722A">
        <w:rPr>
          <w:lang w:val="en-US"/>
        </w:rPr>
        <w:t>18</w:t>
      </w:r>
      <w:r w:rsidR="00EC74A9" w:rsidRPr="00C7722A">
        <w:rPr>
          <w:lang w:val="en-US"/>
        </w:rPr>
        <w:t xml:space="preserve">th, </w:t>
      </w:r>
      <w:r w:rsidR="00EC74A9" w:rsidRPr="00C7722A">
        <w:rPr>
          <w:lang w:val="x-none"/>
        </w:rPr>
        <w:t>20</w:t>
      </w:r>
      <w:r w:rsidR="00EC74A9" w:rsidRPr="00C7722A">
        <w:rPr>
          <w:lang w:val="en-US"/>
        </w:rPr>
        <w:t>2</w:t>
      </w:r>
      <w:r w:rsidR="00184D39" w:rsidRPr="00C7722A">
        <w:rPr>
          <w:lang w:val="en-US"/>
        </w:rPr>
        <w:t>4</w:t>
      </w:r>
    </w:p>
    <w:p w14:paraId="21640C93" w14:textId="2EF64833" w:rsidR="001A5443" w:rsidRPr="00C7722A" w:rsidRDefault="00306D66" w:rsidP="00306D66">
      <w:pPr>
        <w:spacing w:line="276" w:lineRule="auto"/>
        <w:rPr>
          <w:lang w:val="en-US"/>
        </w:rPr>
      </w:pPr>
      <w:r w:rsidRPr="00C7722A">
        <w:rPr>
          <w:lang w:val="en-US"/>
        </w:rPr>
        <w:t>The evolutions (+x pts/-x pts) presented with the 2022 results are based only on the same 6 countries tested in 2022 and 2023. The 2023 results presented for Europe are based on the 8 countries tested in 2023.</w:t>
      </w:r>
    </w:p>
    <w:p w14:paraId="75DA9D3A" w14:textId="77777777" w:rsidR="00306D66" w:rsidRDefault="00306D66" w:rsidP="00452328">
      <w:pPr>
        <w:spacing w:line="276" w:lineRule="auto"/>
        <w:rPr>
          <w:b/>
          <w:bCs/>
        </w:rPr>
      </w:pPr>
    </w:p>
    <w:p w14:paraId="250E1A57" w14:textId="16E8C887" w:rsidR="00931D98" w:rsidRDefault="00F01ED3" w:rsidP="00452328">
      <w:pPr>
        <w:spacing w:line="276" w:lineRule="auto"/>
      </w:pPr>
      <w:r w:rsidRPr="00676C7E">
        <w:rPr>
          <w:b/>
          <w:bCs/>
        </w:rPr>
        <w:t>Cedric Pauly, Global</w:t>
      </w:r>
      <w:r w:rsidR="00546284">
        <w:rPr>
          <w:b/>
          <w:bCs/>
        </w:rPr>
        <w:t xml:space="preserve"> </w:t>
      </w:r>
      <w:r w:rsidRPr="00676C7E">
        <w:rPr>
          <w:b/>
          <w:bCs/>
        </w:rPr>
        <w:t>Head of Mobility Business Lin</w:t>
      </w:r>
      <w:r w:rsidR="00546284">
        <w:rPr>
          <w:b/>
          <w:bCs/>
        </w:rPr>
        <w:t>e:</w:t>
      </w:r>
      <w:r w:rsidR="00546284">
        <w:rPr>
          <w:lang w:val="en-US"/>
        </w:rPr>
        <w:t xml:space="preserve"> </w:t>
      </w:r>
      <w:r w:rsidR="00452328" w:rsidRPr="00931D98">
        <w:rPr>
          <w:i/>
          <w:iCs/>
        </w:rPr>
        <w:t>«We are at a crucial turning point towards transitioning from a carbon-emitting transportation model to one focused on sustainable mobility. While this shift in mindset is not new, it is becoming increasingly tangible in everyday practices. This transition also impacts the assistance market, requiring a profound revision of models to adapt to these changes. At Europ Assistance, we have led the way and are fully prepared to address this challenge»</w:t>
      </w:r>
      <w:r w:rsidR="00452328">
        <w:t>.</w:t>
      </w:r>
    </w:p>
    <w:p w14:paraId="18BB761C" w14:textId="29154676" w:rsidR="003F5AF9" w:rsidRPr="00452328" w:rsidRDefault="00452328" w:rsidP="00452328">
      <w:pPr>
        <w:spacing w:line="276" w:lineRule="auto"/>
        <w:rPr>
          <w:lang w:val="en-US"/>
        </w:rPr>
      </w:pPr>
      <w:r>
        <w:t xml:space="preserve"> </w:t>
      </w:r>
    </w:p>
    <w:p w14:paraId="7621150A" w14:textId="0293D42A" w:rsidR="001A5443" w:rsidRPr="00931D98" w:rsidRDefault="00F01ED3" w:rsidP="00452328">
      <w:pPr>
        <w:spacing w:line="276" w:lineRule="auto"/>
        <w:rPr>
          <w:i/>
          <w:iCs/>
        </w:rPr>
      </w:pPr>
      <w:r w:rsidRPr="00676C7E">
        <w:rPr>
          <w:b/>
          <w:bCs/>
        </w:rPr>
        <w:t>Anne-Laure Alviset, Global Mobility Marketing Director</w:t>
      </w:r>
      <w:r w:rsidR="00676C7E">
        <w:rPr>
          <w:rStyle w:val="ui-provider"/>
        </w:rPr>
        <w:t>:</w:t>
      </w:r>
      <w:r w:rsidR="00931D98">
        <w:rPr>
          <w:i/>
          <w:iCs/>
        </w:rPr>
        <w:t xml:space="preserve"> </w:t>
      </w:r>
      <w:r w:rsidR="00A365BA" w:rsidRPr="00931D98">
        <w:rPr>
          <w:i/>
          <w:iCs/>
          <w:lang w:val="en-US"/>
        </w:rPr>
        <w:t>«As a global leader in assistance, we accompany citizens of the world in their travels. It is therefore essential for us to closely monitor the evolution of mobility behaviors. We observe that an increasing number of Europeans are in agreement: sustainable mobility is no longer seen as merely an option, but as the solution to the environmental equation. We are committed to supporting them in this transition and providing solutions that meet their needs».</w:t>
      </w:r>
      <w:r w:rsidR="00A365BA">
        <w:rPr>
          <w:lang w:val="en-US"/>
        </w:rPr>
        <w:t xml:space="preserve"> </w:t>
      </w:r>
    </w:p>
    <w:p w14:paraId="6E310D5A" w14:textId="77777777" w:rsidR="001A5443" w:rsidRPr="00121A56" w:rsidRDefault="001A5443" w:rsidP="001A5443">
      <w:pPr>
        <w:spacing w:line="276" w:lineRule="auto"/>
        <w:rPr>
          <w:b/>
          <w:bCs/>
          <w:lang w:val="en-US"/>
        </w:rPr>
      </w:pPr>
    </w:p>
    <w:p w14:paraId="4F484C6F" w14:textId="2E453104" w:rsidR="00677721" w:rsidRPr="00676C7E" w:rsidRDefault="00676C7E" w:rsidP="00677721">
      <w:pPr>
        <w:rPr>
          <w:b/>
          <w:bCs/>
          <w:color w:val="00239B"/>
          <w:sz w:val="25"/>
          <w:szCs w:val="25"/>
          <w:lang w:val="en-US"/>
        </w:rPr>
      </w:pPr>
      <w:r w:rsidRPr="00676C7E">
        <w:rPr>
          <w:b/>
          <w:bCs/>
          <w:color w:val="00239B"/>
          <w:sz w:val="25"/>
          <w:szCs w:val="25"/>
          <w:lang w:val="en-US"/>
        </w:rPr>
        <w:t>While c</w:t>
      </w:r>
      <w:r w:rsidR="0028554A" w:rsidRPr="00676C7E">
        <w:rPr>
          <w:b/>
          <w:bCs/>
          <w:color w:val="00239B"/>
          <w:sz w:val="25"/>
          <w:szCs w:val="25"/>
          <w:lang w:val="en-US"/>
        </w:rPr>
        <w:t xml:space="preserve">ars are still </w:t>
      </w:r>
      <w:r w:rsidRPr="00676C7E">
        <w:rPr>
          <w:b/>
          <w:bCs/>
          <w:color w:val="00239B"/>
          <w:sz w:val="25"/>
          <w:szCs w:val="25"/>
          <w:lang w:val="en-US"/>
        </w:rPr>
        <w:t>pre</w:t>
      </w:r>
      <w:r w:rsidR="0028554A" w:rsidRPr="00676C7E">
        <w:rPr>
          <w:b/>
          <w:bCs/>
          <w:color w:val="00239B"/>
          <w:sz w:val="25"/>
          <w:szCs w:val="25"/>
          <w:lang w:val="en-US"/>
        </w:rPr>
        <w:t xml:space="preserve">dominant </w:t>
      </w:r>
      <w:r w:rsidRPr="00676C7E">
        <w:rPr>
          <w:b/>
          <w:bCs/>
          <w:color w:val="00239B"/>
          <w:sz w:val="25"/>
          <w:szCs w:val="25"/>
          <w:lang w:val="en-US"/>
        </w:rPr>
        <w:t xml:space="preserve">in </w:t>
      </w:r>
      <w:r w:rsidR="0028554A" w:rsidRPr="00676C7E">
        <w:rPr>
          <w:b/>
          <w:bCs/>
          <w:color w:val="00239B"/>
          <w:sz w:val="25"/>
          <w:szCs w:val="25"/>
          <w:lang w:val="en-US"/>
        </w:rPr>
        <w:t xml:space="preserve">Europe, </w:t>
      </w:r>
      <w:r w:rsidRPr="00676C7E">
        <w:rPr>
          <w:b/>
          <w:bCs/>
          <w:color w:val="00239B"/>
          <w:sz w:val="25"/>
          <w:szCs w:val="25"/>
          <w:lang w:val="en-US"/>
        </w:rPr>
        <w:t>e</w:t>
      </w:r>
      <w:r w:rsidR="0028554A" w:rsidRPr="00676C7E">
        <w:rPr>
          <w:b/>
          <w:bCs/>
          <w:color w:val="00239B"/>
          <w:sz w:val="25"/>
          <w:szCs w:val="25"/>
          <w:lang w:val="en-US"/>
        </w:rPr>
        <w:t xml:space="preserve">lectric bikes are </w:t>
      </w:r>
      <w:r w:rsidRPr="00676C7E">
        <w:rPr>
          <w:b/>
          <w:bCs/>
          <w:color w:val="00239B"/>
          <w:sz w:val="25"/>
          <w:szCs w:val="25"/>
          <w:lang w:val="en-US"/>
        </w:rPr>
        <w:t>gaining in popularity and become a</w:t>
      </w:r>
      <w:r>
        <w:rPr>
          <w:b/>
          <w:bCs/>
          <w:color w:val="00239B"/>
          <w:sz w:val="25"/>
          <w:szCs w:val="25"/>
          <w:lang w:val="en-US"/>
        </w:rPr>
        <w:t xml:space="preserve">n everyday </w:t>
      </w:r>
      <w:r w:rsidRPr="00676C7E">
        <w:rPr>
          <w:b/>
          <w:bCs/>
          <w:color w:val="00239B"/>
          <w:sz w:val="25"/>
          <w:szCs w:val="25"/>
          <w:lang w:val="en-US"/>
        </w:rPr>
        <w:t xml:space="preserve">companion </w:t>
      </w:r>
    </w:p>
    <w:p w14:paraId="1A69935C" w14:textId="23A91EFC" w:rsidR="00677721" w:rsidRPr="00FD788B" w:rsidRDefault="00677721" w:rsidP="00677721">
      <w:pPr>
        <w:rPr>
          <w:b/>
          <w:bCs/>
          <w:color w:val="00239B"/>
          <w:sz w:val="25"/>
          <w:szCs w:val="25"/>
          <w:lang w:val="en-US"/>
        </w:rPr>
      </w:pPr>
    </w:p>
    <w:p w14:paraId="75FFD957" w14:textId="27086D63" w:rsidR="0028554A" w:rsidRPr="00C7722A" w:rsidRDefault="00BF3ABD" w:rsidP="0028554A">
      <w:pPr>
        <w:rPr>
          <w:lang w:val="en-US"/>
        </w:rPr>
      </w:pPr>
      <w:r w:rsidRPr="00C7722A">
        <w:rPr>
          <w:lang w:val="en-US"/>
        </w:rPr>
        <w:t xml:space="preserve">In 2023, </w:t>
      </w:r>
      <w:r w:rsidRPr="00C7722A">
        <w:rPr>
          <w:b/>
          <w:bCs/>
          <w:lang w:val="en-US"/>
        </w:rPr>
        <w:t>c</w:t>
      </w:r>
      <w:r w:rsidR="0028554A" w:rsidRPr="00C7722A">
        <w:rPr>
          <w:b/>
          <w:bCs/>
          <w:lang w:val="en-US"/>
        </w:rPr>
        <w:t>ar remains the primary mode of mobility in Europe</w:t>
      </w:r>
      <w:r w:rsidR="00B06AA6">
        <w:rPr>
          <w:lang w:val="en-US"/>
        </w:rPr>
        <w:t>:</w:t>
      </w:r>
      <w:r w:rsidR="001C4D2A">
        <w:rPr>
          <w:lang w:val="en-US"/>
        </w:rPr>
        <w:t xml:space="preserve"> they</w:t>
      </w:r>
      <w:r w:rsidR="0028554A" w:rsidRPr="00C7722A">
        <w:rPr>
          <w:lang w:val="en-US"/>
        </w:rPr>
        <w:t xml:space="preserve"> continue to be largely dominant (87% of Europeans own a personal car, and 84% use it daily). </w:t>
      </w:r>
      <w:r w:rsidR="0028554A" w:rsidRPr="00C7722A">
        <w:rPr>
          <w:b/>
          <w:bCs/>
          <w:lang w:val="en-US"/>
        </w:rPr>
        <w:t>Europeans remain attached to their cars</w:t>
      </w:r>
      <w:r w:rsidR="0028554A" w:rsidRPr="00C7722A">
        <w:rPr>
          <w:lang w:val="en-US"/>
        </w:rPr>
        <w:t>: 70% of car owners would not be ready to stop owning a car in the future, a figure that remains stable compared to last year. Among them, 34% are strongly resistant to this idea ("definitely not").</w:t>
      </w:r>
    </w:p>
    <w:p w14:paraId="7C3B2ABA" w14:textId="3D62A410" w:rsidR="001C4D2A" w:rsidRDefault="001C4D2A" w:rsidP="0028554A">
      <w:pPr>
        <w:rPr>
          <w:lang w:val="en-US"/>
        </w:rPr>
      </w:pPr>
      <w:r>
        <w:rPr>
          <w:lang w:val="en-US"/>
        </w:rPr>
        <w:t>However, t</w:t>
      </w:r>
      <w:r w:rsidRPr="00C7722A">
        <w:rPr>
          <w:lang w:val="en-US"/>
        </w:rPr>
        <w:t xml:space="preserve">ransportation methods involving cars </w:t>
      </w:r>
      <w:r>
        <w:rPr>
          <w:lang w:val="en-US"/>
        </w:rPr>
        <w:t xml:space="preserve">in general </w:t>
      </w:r>
      <w:r w:rsidRPr="00C7722A">
        <w:rPr>
          <w:lang w:val="en-US"/>
        </w:rPr>
        <w:t>(whether</w:t>
      </w:r>
      <w:r>
        <w:rPr>
          <w:lang w:val="en-US"/>
        </w:rPr>
        <w:t xml:space="preserve"> it is </w:t>
      </w:r>
      <w:r w:rsidRPr="00C7722A">
        <w:rPr>
          <w:lang w:val="en-US"/>
        </w:rPr>
        <w:t>personal cars, taxis / VTC, or car-sharing) seem to see their usage decline: 26% of personal car users use it less often than 5 years ago, a figure that rises to 32% in France.</w:t>
      </w:r>
    </w:p>
    <w:p w14:paraId="38826996" w14:textId="77777777" w:rsidR="00B06AA6" w:rsidRDefault="00B06AA6" w:rsidP="0028554A">
      <w:pPr>
        <w:rPr>
          <w:lang w:val="en-US"/>
        </w:rPr>
      </w:pPr>
    </w:p>
    <w:p w14:paraId="7341CF4B" w14:textId="7AB2CD7F" w:rsidR="0028554A" w:rsidRPr="00C7722A" w:rsidRDefault="001C4D2A" w:rsidP="0028554A">
      <w:pPr>
        <w:rPr>
          <w:lang w:val="en-US"/>
        </w:rPr>
      </w:pPr>
      <w:r>
        <w:rPr>
          <w:lang w:val="en-US"/>
        </w:rPr>
        <w:t>In parallel</w:t>
      </w:r>
      <w:r w:rsidR="0028554A" w:rsidRPr="00C7722A">
        <w:rPr>
          <w:lang w:val="en-US"/>
        </w:rPr>
        <w:t xml:space="preserve">, </w:t>
      </w:r>
      <w:r w:rsidR="0028554A" w:rsidRPr="001C4D2A">
        <w:rPr>
          <w:b/>
          <w:bCs/>
          <w:lang w:val="en-US"/>
        </w:rPr>
        <w:t>bicycles, whether standard or electric, are still used by nearly 4 out of 10 Europeans.</w:t>
      </w:r>
      <w:r w:rsidR="0028554A" w:rsidRPr="00C7722A">
        <w:rPr>
          <w:lang w:val="en-US"/>
        </w:rPr>
        <w:t xml:space="preserve"> </w:t>
      </w:r>
    </w:p>
    <w:p w14:paraId="125D18B1" w14:textId="5D4C4FD6" w:rsidR="001C4D2A" w:rsidRDefault="001C4D2A" w:rsidP="001C4D2A">
      <w:pPr>
        <w:rPr>
          <w:lang w:val="en-US"/>
        </w:rPr>
      </w:pPr>
      <w:r>
        <w:rPr>
          <w:lang w:val="en-US"/>
        </w:rPr>
        <w:t>While the</w:t>
      </w:r>
      <w:r w:rsidRPr="00C7722A">
        <w:rPr>
          <w:lang w:val="en-US"/>
        </w:rPr>
        <w:t xml:space="preserve"> ownership of standard bikes is decreasing</w:t>
      </w:r>
      <w:r w:rsidR="00906DC0">
        <w:rPr>
          <w:lang w:val="en-US"/>
        </w:rPr>
        <w:t xml:space="preserve"> (</w:t>
      </w:r>
      <w:r w:rsidRPr="00C7722A">
        <w:rPr>
          <w:lang w:val="en-US"/>
        </w:rPr>
        <w:t>57% of Europeans own a standard bike in their household,</w:t>
      </w:r>
      <w:r w:rsidR="00906DC0">
        <w:rPr>
          <w:lang w:val="en-US"/>
        </w:rPr>
        <w:t xml:space="preserve"> </w:t>
      </w:r>
      <w:r w:rsidRPr="00C7722A">
        <w:rPr>
          <w:lang w:val="en-US"/>
        </w:rPr>
        <w:t>-5 points</w:t>
      </w:r>
      <w:r w:rsidR="00906DC0">
        <w:rPr>
          <w:lang w:val="en-US"/>
        </w:rPr>
        <w:t xml:space="preserve"> vs last year</w:t>
      </w:r>
      <w:r w:rsidRPr="00C7722A">
        <w:rPr>
          <w:lang w:val="en-US"/>
        </w:rPr>
        <w:t>)</w:t>
      </w:r>
      <w:r>
        <w:rPr>
          <w:lang w:val="en-US"/>
        </w:rPr>
        <w:t xml:space="preserve">, </w:t>
      </w:r>
      <w:r w:rsidRPr="00C7722A">
        <w:rPr>
          <w:b/>
          <w:bCs/>
          <w:lang w:val="en-US"/>
        </w:rPr>
        <w:t>the presence of electric bikes is progressing</w:t>
      </w:r>
      <w:r>
        <w:rPr>
          <w:lang w:val="en-US"/>
        </w:rPr>
        <w:t xml:space="preserve">: </w:t>
      </w:r>
      <w:r w:rsidRPr="00C7722A">
        <w:rPr>
          <w:lang w:val="en-US"/>
        </w:rPr>
        <w:t>now 1 in 5 households in Europe owns an electric bike (19%, +2 points). This trend might be driven by the increasing accessibility and affordability of electric bikes, as well as their enhanced features such as assisted pedaling.</w:t>
      </w:r>
    </w:p>
    <w:p w14:paraId="2DA05392" w14:textId="48793FBA" w:rsidR="00B06AA6" w:rsidRDefault="00B06AA6" w:rsidP="00B06AA6">
      <w:pPr>
        <w:rPr>
          <w:lang w:val="en-US"/>
        </w:rPr>
      </w:pPr>
      <w:r w:rsidRPr="001C4D2A">
        <w:rPr>
          <w:b/>
          <w:bCs/>
          <w:lang w:val="en-US"/>
        </w:rPr>
        <w:t>There</w:t>
      </w:r>
      <w:r w:rsidRPr="00C7722A">
        <w:rPr>
          <w:b/>
          <w:bCs/>
          <w:lang w:val="en-US"/>
        </w:rPr>
        <w:t xml:space="preserve"> is</w:t>
      </w:r>
      <w:r>
        <w:rPr>
          <w:b/>
          <w:bCs/>
          <w:lang w:val="en-US"/>
        </w:rPr>
        <w:t xml:space="preserve"> also</w:t>
      </w:r>
      <w:r w:rsidRPr="00C7722A">
        <w:rPr>
          <w:b/>
          <w:bCs/>
          <w:lang w:val="en-US"/>
        </w:rPr>
        <w:t xml:space="preserve"> an intensification of the use of electric bikes</w:t>
      </w:r>
      <w:r w:rsidRPr="00C7722A">
        <w:rPr>
          <w:lang w:val="en-US"/>
        </w:rPr>
        <w:t xml:space="preserve">: 42% of users say they use it more often than 5 years ago, and 32% say they intend to use it more in the future. </w:t>
      </w:r>
    </w:p>
    <w:p w14:paraId="51E086CD" w14:textId="77777777" w:rsidR="00B06AA6" w:rsidRPr="00C7722A" w:rsidRDefault="00B06AA6" w:rsidP="001C4D2A">
      <w:pPr>
        <w:rPr>
          <w:lang w:val="en-US"/>
        </w:rPr>
      </w:pPr>
    </w:p>
    <w:p w14:paraId="3EBA77A4" w14:textId="59165658" w:rsidR="0028554A" w:rsidRDefault="0028554A" w:rsidP="0028554A">
      <w:pPr>
        <w:rPr>
          <w:lang w:val="en-US"/>
        </w:rPr>
      </w:pPr>
      <w:r w:rsidRPr="001D0695">
        <w:rPr>
          <w:b/>
          <w:bCs/>
          <w:lang w:val="en-US"/>
        </w:rPr>
        <w:lastRenderedPageBreak/>
        <w:t xml:space="preserve">More broadly, there is a </w:t>
      </w:r>
      <w:r w:rsidR="00B06AA6" w:rsidRPr="001D0695">
        <w:rPr>
          <w:b/>
          <w:bCs/>
          <w:lang w:val="en-US"/>
        </w:rPr>
        <w:t>trend towards a more intense use of soft</w:t>
      </w:r>
      <w:r w:rsidRPr="001D0695">
        <w:rPr>
          <w:b/>
          <w:bCs/>
          <w:lang w:val="en-US"/>
        </w:rPr>
        <w:t xml:space="preserve"> mobility and public transport</w:t>
      </w:r>
      <w:r w:rsidR="00B06AA6" w:rsidRPr="001D0695">
        <w:rPr>
          <w:b/>
          <w:bCs/>
          <w:lang w:val="en-US"/>
        </w:rPr>
        <w:t xml:space="preserve"> in the future</w:t>
      </w:r>
      <w:r w:rsidRPr="00C7722A">
        <w:rPr>
          <w:lang w:val="en-US"/>
        </w:rPr>
        <w:t xml:space="preserve">: Europeans </w:t>
      </w:r>
      <w:r w:rsidR="00B06AA6">
        <w:rPr>
          <w:lang w:val="en-US"/>
        </w:rPr>
        <w:t>say</w:t>
      </w:r>
      <w:r w:rsidRPr="00C7722A">
        <w:rPr>
          <w:lang w:val="en-US"/>
        </w:rPr>
        <w:t xml:space="preserve"> that they will use walking (32%), standard bikes (25%), and public transport more</w:t>
      </w:r>
      <w:r w:rsidR="00B06AA6">
        <w:rPr>
          <w:lang w:val="en-US"/>
        </w:rPr>
        <w:t xml:space="preserve"> frequently</w:t>
      </w:r>
      <w:r w:rsidRPr="00C7722A">
        <w:rPr>
          <w:lang w:val="en-US"/>
        </w:rPr>
        <w:t xml:space="preserve"> in the future (25%), all these modes of transport having a positive "delta" (more often – less often) in future usage intentions. </w:t>
      </w:r>
    </w:p>
    <w:p w14:paraId="63F0D968" w14:textId="77777777" w:rsidR="00C7722A" w:rsidRPr="00C7722A" w:rsidRDefault="00C7722A" w:rsidP="0028554A">
      <w:pPr>
        <w:rPr>
          <w:lang w:val="en-US"/>
        </w:rPr>
      </w:pPr>
    </w:p>
    <w:p w14:paraId="573498B9" w14:textId="27C8C316" w:rsidR="00FD788B" w:rsidRPr="003303C4" w:rsidRDefault="00B06AA6" w:rsidP="003303C4">
      <w:pPr>
        <w:rPr>
          <w:lang w:val="en-US"/>
        </w:rPr>
      </w:pPr>
      <w:r w:rsidRPr="00B06AA6">
        <w:rPr>
          <w:lang w:val="en-US"/>
        </w:rPr>
        <w:t>Finally</w:t>
      </w:r>
      <w:r>
        <w:rPr>
          <w:b/>
          <w:bCs/>
          <w:lang w:val="en-US"/>
        </w:rPr>
        <w:t>, m</w:t>
      </w:r>
      <w:r w:rsidR="0028554A" w:rsidRPr="00C7722A">
        <w:rPr>
          <w:b/>
          <w:bCs/>
          <w:lang w:val="en-US"/>
        </w:rPr>
        <w:t xml:space="preserve">obility </w:t>
      </w:r>
      <w:r w:rsidR="007601BF" w:rsidRPr="00C7722A">
        <w:rPr>
          <w:b/>
          <w:bCs/>
          <w:lang w:val="en-US"/>
        </w:rPr>
        <w:t xml:space="preserve">still represents </w:t>
      </w:r>
      <w:r w:rsidR="0028554A" w:rsidRPr="00C7722A">
        <w:rPr>
          <w:b/>
          <w:bCs/>
          <w:lang w:val="en-US"/>
        </w:rPr>
        <w:t xml:space="preserve">a significant </w:t>
      </w:r>
      <w:r w:rsidR="007601BF" w:rsidRPr="00C7722A">
        <w:rPr>
          <w:b/>
          <w:bCs/>
          <w:lang w:val="en-US"/>
        </w:rPr>
        <w:t>budget</w:t>
      </w:r>
      <w:r w:rsidR="0028554A" w:rsidRPr="00C7722A">
        <w:rPr>
          <w:b/>
          <w:bCs/>
          <w:lang w:val="en-US"/>
        </w:rPr>
        <w:t xml:space="preserve"> for Europeans</w:t>
      </w:r>
      <w:r w:rsidR="0028554A" w:rsidRPr="00C7722A">
        <w:rPr>
          <w:lang w:val="en-US"/>
        </w:rPr>
        <w:t xml:space="preserve">: </w:t>
      </w:r>
      <w:r w:rsidR="0028554A" w:rsidRPr="00C7722A">
        <w:rPr>
          <w:b/>
          <w:bCs/>
          <w:lang w:val="en-US"/>
        </w:rPr>
        <w:t>14</w:t>
      </w:r>
      <w:r w:rsidR="00EA634B" w:rsidRPr="00C7722A">
        <w:rPr>
          <w:b/>
          <w:bCs/>
          <w:lang w:val="en-US"/>
        </w:rPr>
        <w:t>7</w:t>
      </w:r>
      <w:r w:rsidR="0028554A" w:rsidRPr="00C7722A">
        <w:rPr>
          <w:b/>
          <w:bCs/>
          <w:lang w:val="en-US"/>
        </w:rPr>
        <w:t>€ per month</w:t>
      </w:r>
      <w:r w:rsidR="0028554A" w:rsidRPr="00C7722A">
        <w:rPr>
          <w:lang w:val="en-US"/>
        </w:rPr>
        <w:t>, a budget that remains stable in most countries this year. The cost of transport</w:t>
      </w:r>
      <w:r w:rsidR="007601BF" w:rsidRPr="00C7722A">
        <w:rPr>
          <w:lang w:val="en-US"/>
        </w:rPr>
        <w:t>ation</w:t>
      </w:r>
      <w:r w:rsidR="0028554A" w:rsidRPr="00C7722A">
        <w:rPr>
          <w:lang w:val="en-US"/>
        </w:rPr>
        <w:t xml:space="preserve"> is</w:t>
      </w:r>
      <w:r w:rsidR="0028554A" w:rsidRPr="009F15A2">
        <w:rPr>
          <w:lang w:val="en-US"/>
        </w:rPr>
        <w:t xml:space="preserve"> the main reason to change mobility habits: 35% at the European level, and up to 46% in France</w:t>
      </w:r>
      <w:r>
        <w:rPr>
          <w:lang w:val="en-US"/>
        </w:rPr>
        <w:t>.</w:t>
      </w:r>
    </w:p>
    <w:p w14:paraId="2F28D991" w14:textId="77777777" w:rsidR="00906DC0" w:rsidRDefault="00906DC0" w:rsidP="001255DE">
      <w:pPr>
        <w:rPr>
          <w:b/>
          <w:bCs/>
          <w:color w:val="00239B"/>
          <w:sz w:val="25"/>
          <w:szCs w:val="25"/>
          <w:lang w:val="en-US"/>
        </w:rPr>
      </w:pPr>
    </w:p>
    <w:p w14:paraId="76D358C6" w14:textId="77777777" w:rsidR="00234225" w:rsidRDefault="00234225" w:rsidP="001255DE">
      <w:pPr>
        <w:rPr>
          <w:b/>
          <w:bCs/>
          <w:color w:val="00239B"/>
          <w:sz w:val="25"/>
          <w:szCs w:val="25"/>
          <w:lang w:val="en-US"/>
        </w:rPr>
      </w:pPr>
    </w:p>
    <w:p w14:paraId="4E6756D3" w14:textId="4B1A5A10" w:rsidR="0028554A" w:rsidRPr="00C7722A" w:rsidRDefault="00C7722A" w:rsidP="001255DE">
      <w:pPr>
        <w:rPr>
          <w:lang w:val="en-US"/>
        </w:rPr>
      </w:pPr>
      <w:r>
        <w:rPr>
          <w:b/>
          <w:bCs/>
          <w:color w:val="00239B"/>
          <w:sz w:val="25"/>
          <w:szCs w:val="25"/>
          <w:lang w:val="en-US"/>
        </w:rPr>
        <w:t xml:space="preserve">Electric Vehicles continue to attract a specific segment of </w:t>
      </w:r>
      <w:r w:rsidR="003D3D4A">
        <w:rPr>
          <w:b/>
          <w:bCs/>
          <w:color w:val="00239B"/>
          <w:sz w:val="25"/>
          <w:szCs w:val="25"/>
          <w:lang w:val="en-US"/>
        </w:rPr>
        <w:t>population</w:t>
      </w:r>
    </w:p>
    <w:p w14:paraId="1816AD2E" w14:textId="77777777" w:rsidR="0028554A" w:rsidRDefault="0028554A" w:rsidP="001255DE"/>
    <w:p w14:paraId="5272227C" w14:textId="4AF627AD" w:rsidR="00013B86" w:rsidRPr="00C7722A" w:rsidRDefault="0028554A" w:rsidP="0028554A">
      <w:pPr>
        <w:rPr>
          <w:lang w:val="en-US"/>
        </w:rPr>
      </w:pPr>
      <w:r w:rsidRPr="00C7722A">
        <w:rPr>
          <w:lang w:val="en-US"/>
        </w:rPr>
        <w:t xml:space="preserve">While </w:t>
      </w:r>
      <w:r w:rsidR="009B2FF2" w:rsidRPr="00C7722A">
        <w:rPr>
          <w:b/>
          <w:bCs/>
          <w:lang w:val="en-US"/>
        </w:rPr>
        <w:t xml:space="preserve">ICE </w:t>
      </w:r>
      <w:r w:rsidR="007966CE">
        <w:rPr>
          <w:b/>
          <w:bCs/>
          <w:lang w:val="en-US"/>
        </w:rPr>
        <w:t xml:space="preserve">(thermic) </w:t>
      </w:r>
      <w:r w:rsidRPr="00C7722A">
        <w:rPr>
          <w:b/>
          <w:bCs/>
          <w:lang w:val="en-US"/>
        </w:rPr>
        <w:t xml:space="preserve">cars are still </w:t>
      </w:r>
      <w:r w:rsidR="00013B86" w:rsidRPr="00C7722A">
        <w:rPr>
          <w:b/>
          <w:bCs/>
          <w:lang w:val="en-US"/>
        </w:rPr>
        <w:t>pre</w:t>
      </w:r>
      <w:r w:rsidRPr="00C7722A">
        <w:rPr>
          <w:b/>
          <w:bCs/>
          <w:lang w:val="en-US"/>
        </w:rPr>
        <w:t>dominant</w:t>
      </w:r>
      <w:r w:rsidRPr="00C7722A">
        <w:rPr>
          <w:lang w:val="en-US"/>
        </w:rPr>
        <w:t xml:space="preserve">, they are beginning to decline (-2 points for Petrol, same for Diesel). </w:t>
      </w:r>
    </w:p>
    <w:p w14:paraId="23C51A7B" w14:textId="5631E8E5" w:rsidR="0028554A" w:rsidRDefault="00013B86" w:rsidP="0028554A">
      <w:pPr>
        <w:rPr>
          <w:lang w:val="en-US"/>
        </w:rPr>
      </w:pPr>
      <w:r w:rsidRPr="00C7722A">
        <w:rPr>
          <w:b/>
          <w:bCs/>
          <w:lang w:val="en-US"/>
        </w:rPr>
        <w:t xml:space="preserve">One European out of </w:t>
      </w:r>
      <w:r w:rsidR="001F667C">
        <w:rPr>
          <w:b/>
          <w:bCs/>
          <w:lang w:val="en-US"/>
        </w:rPr>
        <w:t xml:space="preserve"> three</w:t>
      </w:r>
      <w:r w:rsidRPr="00C7722A">
        <w:rPr>
          <w:b/>
          <w:bCs/>
          <w:lang w:val="en-US"/>
        </w:rPr>
        <w:t xml:space="preserve"> (</w:t>
      </w:r>
      <w:r w:rsidR="0028554A" w:rsidRPr="00C7722A">
        <w:rPr>
          <w:b/>
          <w:bCs/>
          <w:lang w:val="en-US"/>
        </w:rPr>
        <w:t>29%</w:t>
      </w:r>
      <w:r w:rsidRPr="00C7722A">
        <w:rPr>
          <w:b/>
          <w:bCs/>
          <w:lang w:val="en-US"/>
        </w:rPr>
        <w:t>)</w:t>
      </w:r>
      <w:r w:rsidR="0028554A" w:rsidRPr="00C7722A">
        <w:rPr>
          <w:b/>
          <w:bCs/>
          <w:lang w:val="en-US"/>
        </w:rPr>
        <w:t xml:space="preserve"> would be interested in acquiring an electric or hybrid vehicle</w:t>
      </w:r>
      <w:r w:rsidR="0028554A" w:rsidRPr="00C7722A">
        <w:rPr>
          <w:lang w:val="en-US"/>
        </w:rPr>
        <w:t>. This figure is relatively stable since last year overall (+1 pt), but some countries see significant progressions (Belgium and Italy + 5 pts</w:t>
      </w:r>
      <w:r w:rsidRPr="00C7722A">
        <w:rPr>
          <w:lang w:val="en-US"/>
        </w:rPr>
        <w:t xml:space="preserve"> each</w:t>
      </w:r>
      <w:r w:rsidR="0028554A" w:rsidRPr="00C7722A">
        <w:rPr>
          <w:lang w:val="en-US"/>
        </w:rPr>
        <w:t>).</w:t>
      </w:r>
    </w:p>
    <w:p w14:paraId="4B2D51FD" w14:textId="316FDB9B" w:rsidR="00013B86" w:rsidRDefault="003303C4" w:rsidP="0028554A">
      <w:pPr>
        <w:rPr>
          <w:lang w:val="en-US"/>
        </w:rPr>
      </w:pPr>
      <w:r w:rsidRPr="00C7722A">
        <w:rPr>
          <w:lang w:val="en-US"/>
        </w:rPr>
        <w:t xml:space="preserve">People </w:t>
      </w:r>
      <w:r w:rsidR="0028554A" w:rsidRPr="00C7722A">
        <w:rPr>
          <w:lang w:val="en-US"/>
        </w:rPr>
        <w:t xml:space="preserve">considering the </w:t>
      </w:r>
      <w:r w:rsidRPr="00C7722A">
        <w:rPr>
          <w:lang w:val="en-US"/>
        </w:rPr>
        <w:t>acquisition</w:t>
      </w:r>
      <w:r w:rsidR="0028554A" w:rsidRPr="00C7722A">
        <w:rPr>
          <w:lang w:val="en-US"/>
        </w:rPr>
        <w:t xml:space="preserve"> of electric vehicles are </w:t>
      </w:r>
      <w:r w:rsidR="0028554A" w:rsidRPr="00C7722A">
        <w:rPr>
          <w:b/>
          <w:bCs/>
          <w:lang w:val="en-US"/>
        </w:rPr>
        <w:t xml:space="preserve">younger, </w:t>
      </w:r>
      <w:r w:rsidR="00013B86" w:rsidRPr="00C7722A">
        <w:rPr>
          <w:b/>
          <w:bCs/>
          <w:lang w:val="en-US"/>
        </w:rPr>
        <w:t xml:space="preserve">more often </w:t>
      </w:r>
      <w:r w:rsidR="0028554A" w:rsidRPr="00C7722A">
        <w:rPr>
          <w:b/>
          <w:bCs/>
          <w:lang w:val="en-US"/>
        </w:rPr>
        <w:t>active, and urban</w:t>
      </w:r>
      <w:r w:rsidR="0028554A" w:rsidRPr="00C7722A">
        <w:rPr>
          <w:lang w:val="en-US"/>
        </w:rPr>
        <w:t xml:space="preserve">. </w:t>
      </w:r>
      <w:r w:rsidR="00013B86" w:rsidRPr="00C7722A">
        <w:rPr>
          <w:lang w:val="en-US"/>
        </w:rPr>
        <w:t xml:space="preserve">If </w:t>
      </w:r>
      <w:r w:rsidR="00013B86" w:rsidRPr="00C7722A">
        <w:rPr>
          <w:b/>
          <w:bCs/>
          <w:lang w:val="en-US"/>
        </w:rPr>
        <w:t xml:space="preserve">their motivations for considering EV are </w:t>
      </w:r>
      <w:r w:rsidR="00C7722A" w:rsidRPr="00C7722A">
        <w:rPr>
          <w:b/>
          <w:bCs/>
          <w:lang w:val="en-US"/>
        </w:rPr>
        <w:t xml:space="preserve">largely </w:t>
      </w:r>
      <w:r w:rsidR="00013B86" w:rsidRPr="00C7722A">
        <w:rPr>
          <w:b/>
          <w:bCs/>
          <w:lang w:val="en-US"/>
        </w:rPr>
        <w:t>environmental</w:t>
      </w:r>
      <w:r w:rsidR="00013B86" w:rsidRPr="00C7722A">
        <w:rPr>
          <w:lang w:val="en-US"/>
        </w:rPr>
        <w:t xml:space="preserve"> </w:t>
      </w:r>
      <w:r w:rsidR="0028554A" w:rsidRPr="00C7722A">
        <w:rPr>
          <w:lang w:val="en-US"/>
        </w:rPr>
        <w:t xml:space="preserve">(39% </w:t>
      </w:r>
      <w:r w:rsidR="00013B86" w:rsidRPr="00C7722A">
        <w:rPr>
          <w:lang w:val="en-US"/>
        </w:rPr>
        <w:t>mention</w:t>
      </w:r>
      <w:r w:rsidR="0028554A" w:rsidRPr="00C7722A">
        <w:rPr>
          <w:lang w:val="en-US"/>
        </w:rPr>
        <w:t xml:space="preserve"> ecological reasons), the skyrocketing </w:t>
      </w:r>
      <w:r w:rsidR="0028554A" w:rsidRPr="00C7722A">
        <w:rPr>
          <w:b/>
          <w:bCs/>
          <w:lang w:val="en-US"/>
        </w:rPr>
        <w:t>cost of petrol</w:t>
      </w:r>
      <w:r w:rsidR="0028554A" w:rsidRPr="00C7722A">
        <w:rPr>
          <w:lang w:val="en-US"/>
        </w:rPr>
        <w:t xml:space="preserve"> is also a motivating factor for the transition to electric (43% </w:t>
      </w:r>
      <w:r w:rsidR="00013B86" w:rsidRPr="00C7722A">
        <w:rPr>
          <w:lang w:val="en-US"/>
        </w:rPr>
        <w:t>would do</w:t>
      </w:r>
      <w:r w:rsidR="0028554A" w:rsidRPr="00C7722A">
        <w:rPr>
          <w:lang w:val="en-US"/>
        </w:rPr>
        <w:t xml:space="preserve"> it to save money</w:t>
      </w:r>
      <w:r w:rsidR="00013B86" w:rsidRPr="00C7722A">
        <w:rPr>
          <w:lang w:val="en-US"/>
        </w:rPr>
        <w:t xml:space="preserve"> on fuel costs</w:t>
      </w:r>
      <w:r w:rsidR="0028554A" w:rsidRPr="00C7722A">
        <w:rPr>
          <w:lang w:val="en-US"/>
        </w:rPr>
        <w:t xml:space="preserve">). </w:t>
      </w:r>
    </w:p>
    <w:p w14:paraId="2E52ECE9" w14:textId="7325391C" w:rsidR="002E6399" w:rsidRPr="00C7722A" w:rsidRDefault="001B1E80" w:rsidP="0028554A">
      <w:pPr>
        <w:rPr>
          <w:lang w:val="en-US"/>
        </w:rPr>
      </w:pPr>
      <w:r w:rsidRPr="007966CE">
        <w:rPr>
          <w:lang w:val="en-US"/>
        </w:rPr>
        <w:t>EV considerers</w:t>
      </w:r>
      <w:r w:rsidR="002E6399" w:rsidRPr="007966CE">
        <w:rPr>
          <w:lang w:val="en-US"/>
        </w:rPr>
        <w:t xml:space="preserve"> are </w:t>
      </w:r>
      <w:r w:rsidR="002E6399" w:rsidRPr="007966CE">
        <w:rPr>
          <w:b/>
          <w:bCs/>
          <w:lang w:val="en-US"/>
        </w:rPr>
        <w:t>more concerned about the environmental impact of their mobility habits already</w:t>
      </w:r>
      <w:r w:rsidRPr="007966CE">
        <w:rPr>
          <w:lang w:val="en-US"/>
        </w:rPr>
        <w:t xml:space="preserve">: </w:t>
      </w:r>
      <w:r w:rsidR="004A3A60" w:rsidRPr="007966CE">
        <w:rPr>
          <w:lang w:val="en-US"/>
        </w:rPr>
        <w:t>6</w:t>
      </w:r>
      <w:r w:rsidRPr="007966CE">
        <w:rPr>
          <w:lang w:val="en-US"/>
        </w:rPr>
        <w:t>9</w:t>
      </w:r>
      <w:r w:rsidR="004A3A60" w:rsidRPr="007966CE">
        <w:rPr>
          <w:lang w:val="en-US"/>
        </w:rPr>
        <w:t>% of them feel bad about the ecological footprint linked to the usage of their car, vs 48% of the overall population</w:t>
      </w:r>
      <w:r w:rsidRPr="007966CE">
        <w:rPr>
          <w:lang w:val="en-US"/>
        </w:rPr>
        <w:t xml:space="preserve">. They also </w:t>
      </w:r>
      <w:r w:rsidRPr="007966CE">
        <w:rPr>
          <w:b/>
          <w:bCs/>
          <w:lang w:val="en-US"/>
        </w:rPr>
        <w:t>already have more in mind and consider more plausible the future regulations regarding EV</w:t>
      </w:r>
      <w:r w:rsidRPr="007966CE">
        <w:rPr>
          <w:lang w:val="en-US"/>
        </w:rPr>
        <w:t>: 64% consider that EU regulations imposing the sale of EV by 2035 are realistic and will be applied, vs 41% overall.</w:t>
      </w:r>
    </w:p>
    <w:p w14:paraId="5B95985B" w14:textId="393CA8FD" w:rsidR="0028554A" w:rsidRDefault="0028554A" w:rsidP="0028554A">
      <w:pPr>
        <w:rPr>
          <w:lang w:val="en-US"/>
        </w:rPr>
      </w:pPr>
      <w:r w:rsidRPr="00C7722A">
        <w:rPr>
          <w:b/>
          <w:bCs/>
          <w:lang w:val="en-US"/>
        </w:rPr>
        <w:t>The barriers to buying an electric vehicle are primarily driven by the purchase price</w:t>
      </w:r>
      <w:r w:rsidRPr="00C7722A">
        <w:rPr>
          <w:lang w:val="en-US"/>
        </w:rPr>
        <w:t xml:space="preserve"> (even more strongly this year, + 4 pts at the European level). At the same time, </w:t>
      </w:r>
      <w:r w:rsidRPr="00C7722A">
        <w:rPr>
          <w:b/>
          <w:bCs/>
          <w:lang w:val="en-US"/>
        </w:rPr>
        <w:t>difficulties related to charging points are less significant</w:t>
      </w:r>
      <w:r w:rsidRPr="00C7722A">
        <w:rPr>
          <w:lang w:val="en-US"/>
        </w:rPr>
        <w:t xml:space="preserve"> (-3 points).</w:t>
      </w:r>
      <w:r>
        <w:rPr>
          <w:lang w:val="en-US"/>
        </w:rPr>
        <w:t xml:space="preserve"> </w:t>
      </w:r>
    </w:p>
    <w:p w14:paraId="115F1300" w14:textId="77777777" w:rsidR="0028554A" w:rsidRPr="0028554A" w:rsidRDefault="0028554A" w:rsidP="001255DE">
      <w:pPr>
        <w:rPr>
          <w:lang w:val="en-US"/>
        </w:rPr>
      </w:pPr>
    </w:p>
    <w:p w14:paraId="529C3042" w14:textId="77777777" w:rsidR="0028554A" w:rsidRDefault="0028554A" w:rsidP="001255DE"/>
    <w:p w14:paraId="2840FE53" w14:textId="71541EE8" w:rsidR="0028554A" w:rsidRPr="001C4D2A" w:rsidRDefault="001C4D2A" w:rsidP="0028554A">
      <w:pPr>
        <w:rPr>
          <w:b/>
          <w:bCs/>
          <w:color w:val="00239B"/>
          <w:sz w:val="25"/>
          <w:szCs w:val="25"/>
          <w:lang w:val="en-US"/>
        </w:rPr>
      </w:pPr>
      <w:r>
        <w:rPr>
          <w:b/>
          <w:bCs/>
          <w:color w:val="00239B"/>
          <w:sz w:val="25"/>
          <w:szCs w:val="25"/>
          <w:lang w:val="en-US"/>
        </w:rPr>
        <w:t>Towards a safer, more covered usage of micro-mobility devices</w:t>
      </w:r>
    </w:p>
    <w:p w14:paraId="519F394A" w14:textId="77777777" w:rsidR="0028554A" w:rsidRDefault="0028554A" w:rsidP="001255DE">
      <w:pPr>
        <w:rPr>
          <w:lang w:val="en-US"/>
        </w:rPr>
      </w:pPr>
    </w:p>
    <w:p w14:paraId="67344389" w14:textId="77777777" w:rsidR="00CC2848" w:rsidRPr="00C7722A" w:rsidRDefault="001665E6" w:rsidP="001255DE">
      <w:pPr>
        <w:rPr>
          <w:lang w:val="en-US"/>
        </w:rPr>
      </w:pPr>
      <w:r w:rsidRPr="00C7722A">
        <w:rPr>
          <w:lang w:val="en-US"/>
        </w:rPr>
        <w:t xml:space="preserve">Regarding micro-mobility, which includes forms of transportation such as electric bikes, </w:t>
      </w:r>
      <w:r w:rsidR="00CC2848" w:rsidRPr="00C7722A">
        <w:rPr>
          <w:lang w:val="en-US"/>
        </w:rPr>
        <w:t>stand-</w:t>
      </w:r>
      <w:r w:rsidRPr="00C7722A">
        <w:rPr>
          <w:lang w:val="en-US"/>
        </w:rPr>
        <w:t xml:space="preserve">scooters, and other personal mobility devices, there has been a noteworthy </w:t>
      </w:r>
      <w:r w:rsidRPr="00C7722A">
        <w:rPr>
          <w:b/>
          <w:bCs/>
          <w:lang w:val="en-US"/>
        </w:rPr>
        <w:t>increase in the number of users who say they are covered in the event of an accident</w:t>
      </w:r>
      <w:r w:rsidRPr="00C7722A">
        <w:rPr>
          <w:lang w:val="en-US"/>
        </w:rPr>
        <w:t>. As of the current year, more than a third (36%) of micro-mobility users report having some form of insurance or coverage. This represents a significant increase compared to 2022 (+5 pts</w:t>
      </w:r>
      <w:r w:rsidR="00694E2D" w:rsidRPr="00C7722A">
        <w:rPr>
          <w:lang w:val="en-US"/>
        </w:rPr>
        <w:t xml:space="preserve">). </w:t>
      </w:r>
    </w:p>
    <w:p w14:paraId="1308B2AB" w14:textId="1FC25938" w:rsidR="0028554A" w:rsidRDefault="00694E2D" w:rsidP="001255DE">
      <w:pPr>
        <w:rPr>
          <w:lang w:val="en-US"/>
        </w:rPr>
      </w:pPr>
      <w:r w:rsidRPr="00C7722A">
        <w:rPr>
          <w:lang w:val="en-US"/>
        </w:rPr>
        <w:t>This</w:t>
      </w:r>
      <w:r w:rsidR="001665E6" w:rsidRPr="00C7722A">
        <w:rPr>
          <w:lang w:val="en-US"/>
        </w:rPr>
        <w:t xml:space="preserve"> upward trend may be attributed to a growing awareness of the potential risks associated with micro-mobility devices, leading more users to seek appropriate coverage.</w:t>
      </w:r>
    </w:p>
    <w:p w14:paraId="57157A7C" w14:textId="77777777" w:rsidR="001665E6" w:rsidRPr="0028554A" w:rsidRDefault="001665E6" w:rsidP="001255DE">
      <w:pPr>
        <w:rPr>
          <w:lang w:val="en-US"/>
        </w:rPr>
      </w:pPr>
    </w:p>
    <w:p w14:paraId="2E61F00A" w14:textId="5857A6D5" w:rsidR="0028554A" w:rsidRPr="00C7722A" w:rsidRDefault="0028554A" w:rsidP="001255DE">
      <w:pPr>
        <w:rPr>
          <w:b/>
          <w:bCs/>
          <w:color w:val="00239B"/>
          <w:sz w:val="25"/>
          <w:szCs w:val="25"/>
          <w:lang w:val="en-US"/>
        </w:rPr>
      </w:pPr>
      <w:r w:rsidRPr="00C7722A">
        <w:rPr>
          <w:b/>
          <w:bCs/>
          <w:color w:val="00239B"/>
          <w:sz w:val="25"/>
          <w:szCs w:val="25"/>
          <w:lang w:val="en-US"/>
        </w:rPr>
        <w:t xml:space="preserve">Young Europeans choose </w:t>
      </w:r>
      <w:r w:rsidR="00CC2848" w:rsidRPr="00C7722A">
        <w:rPr>
          <w:b/>
          <w:bCs/>
          <w:color w:val="00239B"/>
          <w:sz w:val="25"/>
          <w:szCs w:val="25"/>
          <w:lang w:val="en-US"/>
        </w:rPr>
        <w:t xml:space="preserve">a </w:t>
      </w:r>
      <w:r w:rsidRPr="00C7722A">
        <w:rPr>
          <w:b/>
          <w:bCs/>
          <w:color w:val="00239B"/>
          <w:sz w:val="25"/>
          <w:szCs w:val="25"/>
          <w:lang w:val="en-US"/>
        </w:rPr>
        <w:t>more sustainable mobility and a future</w:t>
      </w:r>
      <w:r w:rsidR="001665E6" w:rsidRPr="00C7722A">
        <w:rPr>
          <w:b/>
          <w:bCs/>
          <w:color w:val="00239B"/>
          <w:sz w:val="25"/>
          <w:szCs w:val="25"/>
          <w:lang w:val="en-US"/>
        </w:rPr>
        <w:t xml:space="preserve"> without </w:t>
      </w:r>
      <w:r w:rsidR="00694E2D" w:rsidRPr="00C7722A">
        <w:rPr>
          <w:b/>
          <w:bCs/>
          <w:color w:val="00239B"/>
          <w:sz w:val="25"/>
          <w:szCs w:val="25"/>
          <w:lang w:val="en-US"/>
        </w:rPr>
        <w:t>cars</w:t>
      </w:r>
    </w:p>
    <w:p w14:paraId="4A110AC0" w14:textId="77777777" w:rsidR="0028554A" w:rsidRPr="00C7722A" w:rsidRDefault="0028554A" w:rsidP="001255DE"/>
    <w:p w14:paraId="1F07DFAD" w14:textId="5F0689A7" w:rsidR="00EA634B" w:rsidRPr="00C7722A" w:rsidRDefault="00285B20" w:rsidP="001255DE">
      <w:pPr>
        <w:rPr>
          <w:lang w:val="en-US"/>
        </w:rPr>
      </w:pPr>
      <w:r w:rsidRPr="00C7722A">
        <w:rPr>
          <w:lang w:val="en-US"/>
        </w:rPr>
        <w:t xml:space="preserve">Young Europeans are paving the way towards a more sustainable mobility. </w:t>
      </w:r>
      <w:r w:rsidR="00D80ADF" w:rsidRPr="001D0695">
        <w:rPr>
          <w:b/>
          <w:bCs/>
          <w:lang w:val="en-US"/>
        </w:rPr>
        <w:t xml:space="preserve">The </w:t>
      </w:r>
      <w:r w:rsidRPr="001D0695">
        <w:rPr>
          <w:b/>
          <w:bCs/>
          <w:lang w:val="en-US"/>
        </w:rPr>
        <w:t xml:space="preserve">18-34 </w:t>
      </w:r>
      <w:r w:rsidR="00CC2848" w:rsidRPr="001D0695">
        <w:rPr>
          <w:b/>
          <w:bCs/>
          <w:lang w:val="en-US"/>
        </w:rPr>
        <w:t xml:space="preserve">years old </w:t>
      </w:r>
      <w:r w:rsidRPr="001D0695">
        <w:rPr>
          <w:b/>
          <w:bCs/>
          <w:lang w:val="en-US"/>
        </w:rPr>
        <w:t>are increasingly adopting 'soft' mobility modes more than the overall population</w:t>
      </w:r>
      <w:r w:rsidRPr="00C7722A">
        <w:rPr>
          <w:lang w:val="en-US"/>
        </w:rPr>
        <w:t xml:space="preserve">, with 72% using public transport </w:t>
      </w:r>
      <w:r w:rsidR="00EA634B" w:rsidRPr="00C7722A">
        <w:rPr>
          <w:lang w:val="en-US"/>
        </w:rPr>
        <w:t xml:space="preserve">(vs 55% in general population) </w:t>
      </w:r>
      <w:r w:rsidRPr="00C7722A">
        <w:rPr>
          <w:lang w:val="en-US"/>
        </w:rPr>
        <w:t xml:space="preserve">and 50% </w:t>
      </w:r>
      <w:r w:rsidR="00EA634B" w:rsidRPr="00C7722A">
        <w:rPr>
          <w:lang w:val="en-US"/>
        </w:rPr>
        <w:t xml:space="preserve">standard </w:t>
      </w:r>
      <w:r w:rsidRPr="00C7722A">
        <w:rPr>
          <w:lang w:val="en-US"/>
        </w:rPr>
        <w:t>bikes</w:t>
      </w:r>
      <w:r w:rsidR="00EA634B" w:rsidRPr="00C7722A">
        <w:rPr>
          <w:lang w:val="en-US"/>
        </w:rPr>
        <w:t xml:space="preserve"> (vs 39%)</w:t>
      </w:r>
      <w:r w:rsidRPr="00C7722A">
        <w:rPr>
          <w:lang w:val="en-US"/>
        </w:rPr>
        <w:t xml:space="preserve">. The usage of electric bikes is also more prominent in this age group, standing at 31% compared to 21% of the overall population. </w:t>
      </w:r>
    </w:p>
    <w:p w14:paraId="0CF79914" w14:textId="29D7A01E" w:rsidR="00285B20" w:rsidRPr="00C7722A" w:rsidRDefault="00EA634B" w:rsidP="001255DE">
      <w:pPr>
        <w:rPr>
          <w:lang w:val="en-US"/>
        </w:rPr>
      </w:pPr>
      <w:r w:rsidRPr="00C7722A">
        <w:rPr>
          <w:lang w:val="en-US"/>
        </w:rPr>
        <w:t>Y</w:t>
      </w:r>
      <w:r w:rsidR="00285B20" w:rsidRPr="00C7722A">
        <w:rPr>
          <w:lang w:val="en-US"/>
        </w:rPr>
        <w:t>oung adults have a higher monthly mobility budget, averaging at 214€ compared to the general average of 14</w:t>
      </w:r>
      <w:r w:rsidRPr="00C7722A">
        <w:rPr>
          <w:lang w:val="en-US"/>
        </w:rPr>
        <w:t>7</w:t>
      </w:r>
      <w:r w:rsidR="00285B20" w:rsidRPr="00C7722A">
        <w:rPr>
          <w:lang w:val="en-US"/>
        </w:rPr>
        <w:t xml:space="preserve">€. This could potentially be linked to their increased use of diverse mobility options. </w:t>
      </w:r>
    </w:p>
    <w:p w14:paraId="572B34F3" w14:textId="74C91094" w:rsidR="0028554A" w:rsidRPr="0028554A" w:rsidRDefault="00285B20" w:rsidP="001255DE">
      <w:pPr>
        <w:rPr>
          <w:lang w:val="en-US"/>
        </w:rPr>
      </w:pPr>
      <w:r w:rsidRPr="001D0695">
        <w:rPr>
          <w:b/>
          <w:bCs/>
          <w:lang w:val="en-US"/>
        </w:rPr>
        <w:t>When it comes to car ownership, young</w:t>
      </w:r>
      <w:r w:rsidR="006E13D0" w:rsidRPr="001D0695">
        <w:rPr>
          <w:b/>
          <w:bCs/>
          <w:lang w:val="en-US"/>
        </w:rPr>
        <w:t xml:space="preserve"> Europeans</w:t>
      </w:r>
      <w:r w:rsidRPr="001D0695">
        <w:rPr>
          <w:b/>
          <w:bCs/>
          <w:lang w:val="en-US"/>
        </w:rPr>
        <w:t xml:space="preserve"> are breaking away from tradition</w:t>
      </w:r>
      <w:r w:rsidRPr="00C7722A">
        <w:rPr>
          <w:lang w:val="en-US"/>
        </w:rPr>
        <w:t xml:space="preserve">. They own fewer </w:t>
      </w:r>
      <w:r w:rsidR="006E13D0" w:rsidRPr="00C7722A">
        <w:rPr>
          <w:lang w:val="en-US"/>
        </w:rPr>
        <w:t xml:space="preserve">ICE </w:t>
      </w:r>
      <w:r w:rsidR="007966CE">
        <w:rPr>
          <w:lang w:val="en-US"/>
        </w:rPr>
        <w:t xml:space="preserve">(thermic) </w:t>
      </w:r>
      <w:r w:rsidRPr="00C7722A">
        <w:rPr>
          <w:lang w:val="en-US"/>
        </w:rPr>
        <w:t xml:space="preserve">cars than the overall population (83% vs 88%), </w:t>
      </w:r>
      <w:r w:rsidR="00CC2848" w:rsidRPr="00C7722A">
        <w:rPr>
          <w:lang w:val="en-US"/>
        </w:rPr>
        <w:t>signaling</w:t>
      </w:r>
      <w:r w:rsidRPr="00C7722A">
        <w:rPr>
          <w:lang w:val="en-US"/>
        </w:rPr>
        <w:t xml:space="preserve"> a shift towards more eco-friendly alternatives.</w:t>
      </w:r>
      <w:r w:rsidR="006E13D0" w:rsidRPr="00C7722A">
        <w:rPr>
          <w:lang w:val="en-US"/>
        </w:rPr>
        <w:t xml:space="preserve"> Moreover, 42% of them are EV considerers (compared to 29% among General Population). </w:t>
      </w:r>
      <w:r w:rsidRPr="00C7722A">
        <w:rPr>
          <w:lang w:val="en-US"/>
        </w:rPr>
        <w:t xml:space="preserve">Looking into the future, </w:t>
      </w:r>
      <w:r w:rsidR="006E13D0" w:rsidRPr="00C7722A">
        <w:rPr>
          <w:lang w:val="en-US"/>
        </w:rPr>
        <w:t>youngsters are also</w:t>
      </w:r>
      <w:r w:rsidRPr="00C7722A">
        <w:rPr>
          <w:lang w:val="en-US"/>
        </w:rPr>
        <w:t xml:space="preserve"> more open to the idea of not owning</w:t>
      </w:r>
      <w:r w:rsidR="006E13D0" w:rsidRPr="00C7722A">
        <w:rPr>
          <w:lang w:val="en-US"/>
        </w:rPr>
        <w:t xml:space="preserve"> personal</w:t>
      </w:r>
      <w:r w:rsidRPr="00C7722A">
        <w:rPr>
          <w:lang w:val="en-US"/>
        </w:rPr>
        <w:t xml:space="preserve"> cars. 40% of them consider a future without cars</w:t>
      </w:r>
      <w:r w:rsidR="003256E7" w:rsidRPr="00C7722A">
        <w:rPr>
          <w:lang w:val="en-US"/>
        </w:rPr>
        <w:t xml:space="preserve"> (Vs</w:t>
      </w:r>
      <w:r w:rsidRPr="00C7722A">
        <w:rPr>
          <w:lang w:val="en-US"/>
        </w:rPr>
        <w:t xml:space="preserve"> 30% average across all age groups</w:t>
      </w:r>
      <w:r w:rsidR="006E13D0" w:rsidRPr="00C7722A">
        <w:rPr>
          <w:lang w:val="en-US"/>
        </w:rPr>
        <w:t>)</w:t>
      </w:r>
      <w:r w:rsidRPr="00C7722A">
        <w:rPr>
          <w:lang w:val="en-US"/>
        </w:rPr>
        <w:t>.</w:t>
      </w:r>
    </w:p>
    <w:p w14:paraId="0FA05427" w14:textId="77777777" w:rsidR="00D030DB" w:rsidRDefault="00D030DB" w:rsidP="00721D40">
      <w:pPr>
        <w:autoSpaceDE w:val="0"/>
        <w:autoSpaceDN w:val="0"/>
        <w:adjustRightInd w:val="0"/>
        <w:jc w:val="left"/>
        <w:rPr>
          <w:rFonts w:ascii="Arial" w:hAnsi="Arial" w:cs="Arial"/>
          <w:b/>
          <w:bCs/>
          <w:color w:val="000000"/>
          <w:sz w:val="16"/>
          <w:szCs w:val="16"/>
          <w:lang w:val="en-US"/>
        </w:rPr>
      </w:pPr>
    </w:p>
    <w:p w14:paraId="79BE8888" w14:textId="06F2871F" w:rsidR="00721D40" w:rsidRPr="00D030DB" w:rsidRDefault="006B19E8" w:rsidP="00721D40">
      <w:pPr>
        <w:autoSpaceDE w:val="0"/>
        <w:autoSpaceDN w:val="0"/>
        <w:adjustRightInd w:val="0"/>
        <w:jc w:val="left"/>
        <w:rPr>
          <w:rFonts w:ascii="Arial" w:hAnsi="Arial" w:cs="Arial"/>
          <w:b/>
          <w:bCs/>
          <w:color w:val="00239B"/>
          <w:sz w:val="16"/>
          <w:szCs w:val="16"/>
          <w:lang w:val="en-US"/>
        </w:rPr>
      </w:pPr>
      <w:bookmarkStart w:id="0" w:name="_Hlk126243540"/>
      <w:r>
        <w:rPr>
          <w:rFonts w:ascii="Arial" w:hAnsi="Arial" w:cs="Arial"/>
          <w:b/>
          <w:bCs/>
          <w:color w:val="00239B"/>
          <w:sz w:val="16"/>
          <w:szCs w:val="16"/>
          <w:lang w:val="en-US"/>
        </w:rPr>
        <w:lastRenderedPageBreak/>
        <w:t xml:space="preserve">ABOUT </w:t>
      </w:r>
      <w:r w:rsidR="001A26B0" w:rsidRPr="00D030DB">
        <w:rPr>
          <w:rFonts w:ascii="Arial" w:hAnsi="Arial" w:cs="Arial"/>
          <w:b/>
          <w:bCs/>
          <w:color w:val="00239B"/>
          <w:sz w:val="16"/>
          <w:szCs w:val="16"/>
          <w:lang w:val="en-US"/>
        </w:rPr>
        <w:t>EUROP ASSISTANCE</w:t>
      </w:r>
    </w:p>
    <w:bookmarkEnd w:id="0"/>
    <w:p w14:paraId="18F8C0BA" w14:textId="77777777" w:rsidR="001A26B0" w:rsidRPr="00721D40" w:rsidRDefault="001A26B0" w:rsidP="00721D40">
      <w:pPr>
        <w:autoSpaceDE w:val="0"/>
        <w:autoSpaceDN w:val="0"/>
        <w:adjustRightInd w:val="0"/>
        <w:jc w:val="left"/>
        <w:rPr>
          <w:rFonts w:ascii="Arial" w:hAnsi="Arial" w:cs="Arial"/>
          <w:color w:val="000000"/>
          <w:sz w:val="16"/>
          <w:szCs w:val="16"/>
          <w:lang w:val="en-US"/>
        </w:rPr>
      </w:pPr>
    </w:p>
    <w:p w14:paraId="514C6067" w14:textId="77777777" w:rsidR="00960B6A" w:rsidRPr="00960B6A" w:rsidRDefault="00960B6A" w:rsidP="00960B6A">
      <w:pPr>
        <w:pStyle w:val="Chiusura"/>
        <w:rPr>
          <w:rFonts w:ascii="Arial" w:hAnsi="Arial" w:cs="Arial"/>
          <w:b w:val="0"/>
          <w:bCs w:val="0"/>
          <w:color w:val="000000"/>
        </w:rPr>
      </w:pPr>
      <w:r w:rsidRPr="00960B6A">
        <w:rPr>
          <w:rFonts w:ascii="Arial" w:hAnsi="Arial" w:cs="Arial"/>
          <w:b w:val="0"/>
          <w:bCs w:val="0"/>
          <w:color w:val="000000"/>
        </w:rPr>
        <w:t xml:space="preserve">Founded in 1963, Europ Assistance, the inventor of assistance, supports customers in over 200 countries and territories thanks to our network of 750.000 approved providers. Our mission is to bring people or corporates from distress to relief – anytime, anywhere. We provide automobile assistance, travel assistance and insurance services, as well as personal assistance services such as the protection of the elderly, the protection of digital identity, telemedicine and the Conciergerie. The company vision, shared by our 12,000 employees, is to be the most reliable care company in the world. </w:t>
      </w:r>
    </w:p>
    <w:p w14:paraId="7A1B3145" w14:textId="77777777" w:rsidR="00960B6A" w:rsidRPr="00960B6A" w:rsidRDefault="00960B6A" w:rsidP="00960B6A">
      <w:pPr>
        <w:pStyle w:val="Chiusura"/>
        <w:rPr>
          <w:rFonts w:ascii="Arial" w:hAnsi="Arial" w:cs="Arial"/>
          <w:b w:val="0"/>
          <w:bCs w:val="0"/>
          <w:color w:val="000000"/>
        </w:rPr>
      </w:pPr>
    </w:p>
    <w:p w14:paraId="6B3EFF74" w14:textId="643DFB37" w:rsidR="00960B6A" w:rsidRPr="00694E2D" w:rsidRDefault="00960B6A" w:rsidP="00960B6A">
      <w:pPr>
        <w:pStyle w:val="Chiusura"/>
        <w:rPr>
          <w:rFonts w:ascii="Arial" w:hAnsi="Arial" w:cs="Arial"/>
          <w:b w:val="0"/>
          <w:bCs w:val="0"/>
          <w:color w:val="000000"/>
        </w:rPr>
      </w:pPr>
      <w:r w:rsidRPr="00960B6A">
        <w:rPr>
          <w:rFonts w:ascii="Arial" w:hAnsi="Arial" w:cs="Arial"/>
          <w:b w:val="0"/>
          <w:bCs w:val="0"/>
          <w:color w:val="000000"/>
        </w:rPr>
        <w:t>Europ Assistance is part of the Generali Group, one of the world’s leading insurers. It is with the support and commitment of Generali, its shareholder, that the Europ Assistance Group has become the world leader in its sector. As long-standing partners, the two entities are jointly committed to future-oriented projects.</w:t>
      </w:r>
    </w:p>
    <w:p w14:paraId="6FDBCD8A" w14:textId="6E706941" w:rsidR="00960B6A" w:rsidRPr="00BF3ABD" w:rsidRDefault="00000000" w:rsidP="001A26B0">
      <w:pPr>
        <w:pStyle w:val="Chiusura"/>
        <w:rPr>
          <w:rFonts w:ascii="Arial" w:hAnsi="Arial" w:cs="Arial"/>
          <w:color w:val="auto"/>
        </w:rPr>
      </w:pPr>
      <w:hyperlink r:id="rId11" w:history="1">
        <w:r w:rsidR="00960B6A" w:rsidRPr="00BF3ABD">
          <w:rPr>
            <w:rStyle w:val="Lienhypertexte"/>
            <w:rFonts w:ascii="Arial" w:hAnsi="Arial" w:cs="Arial"/>
            <w:color w:val="auto"/>
          </w:rPr>
          <w:t>europ-assistance.com</w:t>
        </w:r>
      </w:hyperlink>
    </w:p>
    <w:p w14:paraId="268667F5" w14:textId="0D4EDFE6" w:rsidR="00C41F99" w:rsidRPr="00EF13A9" w:rsidRDefault="00C41F99" w:rsidP="001A26B0">
      <w:pPr>
        <w:pStyle w:val="Chiusura"/>
        <w:rPr>
          <w:rFonts w:ascii="Arial" w:hAnsi="Arial" w:cs="Arial"/>
          <w:color w:val="000000"/>
        </w:rPr>
      </w:pPr>
    </w:p>
    <w:p w14:paraId="25F02F62" w14:textId="0A567841" w:rsidR="00C41F99" w:rsidRPr="00EF13A9" w:rsidRDefault="00C41F99" w:rsidP="001A26B0">
      <w:pPr>
        <w:pStyle w:val="Chiusura"/>
        <w:rPr>
          <w:rFonts w:ascii="Arial" w:hAnsi="Arial" w:cs="Arial"/>
          <w:color w:val="000000"/>
        </w:rPr>
      </w:pPr>
    </w:p>
    <w:p w14:paraId="6D5F8C9C" w14:textId="1E975CE2" w:rsidR="00173E16" w:rsidRPr="00D030DB" w:rsidRDefault="00173E16" w:rsidP="00173E16">
      <w:pPr>
        <w:autoSpaceDE w:val="0"/>
        <w:autoSpaceDN w:val="0"/>
        <w:adjustRightInd w:val="0"/>
        <w:jc w:val="left"/>
        <w:rPr>
          <w:rFonts w:ascii="Arial" w:hAnsi="Arial" w:cs="Arial"/>
          <w:b/>
          <w:bCs/>
          <w:color w:val="00239B"/>
          <w:sz w:val="16"/>
          <w:szCs w:val="16"/>
          <w:lang w:val="en-US"/>
        </w:rPr>
      </w:pPr>
      <w:r>
        <w:rPr>
          <w:rFonts w:ascii="Arial" w:hAnsi="Arial" w:cs="Arial"/>
          <w:b/>
          <w:bCs/>
          <w:color w:val="00239B"/>
          <w:sz w:val="16"/>
          <w:szCs w:val="16"/>
          <w:lang w:val="en-US"/>
        </w:rPr>
        <w:t>ABOUT IPSOS</w:t>
      </w:r>
    </w:p>
    <w:p w14:paraId="3AF82A36" w14:textId="77777777" w:rsidR="00C41F99" w:rsidRPr="00EF13A9" w:rsidRDefault="00C41F99" w:rsidP="00C41F99">
      <w:pPr>
        <w:rPr>
          <w:rFonts w:ascii="Arial" w:eastAsia="Calibri" w:hAnsi="Arial" w:cs="Arial"/>
          <w:b/>
          <w:noProof/>
          <w:sz w:val="16"/>
          <w:szCs w:val="16"/>
          <w:lang w:val="en-GB"/>
        </w:rPr>
      </w:pPr>
    </w:p>
    <w:p w14:paraId="2BD8B4E4" w14:textId="13841B53"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Ipsos is one of the largest market research and polling companies globally, operating in 90 markets and employing nearly 20,000 people. </w:t>
      </w:r>
    </w:p>
    <w:p w14:paraId="27CE887B" w14:textId="4E190B94"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Our passionately curious research professionals, analysts and scientists have built unique multi-specialist capabilities that provide true understanding and powerful insights into the actions, opinions and motivations of citizens, consumers, patients, customers or employees. Our 75 business solutions are based on primary data from our surveys, social media monitoring, and qualitative or observational techniques. </w:t>
      </w:r>
    </w:p>
    <w:p w14:paraId="3956A79B" w14:textId="77777777"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“Game Changers” – our tagline – summarizes our ambition to help our 5,000 clients navigate with confidence our rapidly changing world. </w:t>
      </w:r>
    </w:p>
    <w:p w14:paraId="6A76DB18" w14:textId="31DE1119" w:rsid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Founded in France in 1975, Ipsos has been listed on the Euronext Paris since July 1, 1999. </w:t>
      </w:r>
    </w:p>
    <w:p w14:paraId="48295104" w14:textId="77777777" w:rsidR="00BB432A" w:rsidRPr="00BB432A" w:rsidRDefault="00BB432A" w:rsidP="00BB432A">
      <w:pPr>
        <w:rPr>
          <w:rFonts w:ascii="Arial" w:hAnsi="Arial" w:cs="Arial"/>
          <w:color w:val="000000"/>
          <w:sz w:val="16"/>
          <w:szCs w:val="16"/>
          <w:lang w:val="en-US"/>
        </w:rPr>
      </w:pPr>
    </w:p>
    <w:p w14:paraId="6CC01616" w14:textId="77777777"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The company is part of the SBF 120 and Mid-60 indices and is eligible for the Deferred Settlement Service (SRD). </w:t>
      </w:r>
    </w:p>
    <w:p w14:paraId="3C2FC6E3" w14:textId="2F42A7E0" w:rsidR="00BB432A" w:rsidRDefault="00BB432A" w:rsidP="00BB432A">
      <w:r w:rsidRPr="00BB432A">
        <w:rPr>
          <w:rFonts w:ascii="Arial" w:hAnsi="Arial" w:cs="Arial"/>
          <w:color w:val="000000"/>
          <w:sz w:val="16"/>
          <w:szCs w:val="16"/>
          <w:lang w:val="fr-FR"/>
        </w:rPr>
        <w:t xml:space="preserve">ISIN code FR0000073298, Reuters ISOS.PA, Bloomberg IPS:FP </w:t>
      </w:r>
      <w:hyperlink r:id="rId12" w:history="1">
        <w:r w:rsidRPr="00BB432A">
          <w:rPr>
            <w:rFonts w:ascii="Arial" w:hAnsi="Arial" w:cs="Arial"/>
            <w:color w:val="000000"/>
            <w:sz w:val="16"/>
            <w:szCs w:val="16"/>
            <w:u w:val="single"/>
            <w:lang w:val="fr-FR"/>
          </w:rPr>
          <w:t>www.ipsos.com</w:t>
        </w:r>
      </w:hyperlink>
      <w:r>
        <w:t xml:space="preserve"> </w:t>
      </w:r>
    </w:p>
    <w:p w14:paraId="0FEDBA19" w14:textId="77777777" w:rsidR="00BB432A" w:rsidRPr="002F2D2D" w:rsidRDefault="00BB432A" w:rsidP="00BB432A">
      <w:pPr>
        <w:rPr>
          <w:rFonts w:ascii="Arial" w:hAnsi="Arial" w:cs="Arial"/>
          <w:color w:val="000000"/>
          <w:sz w:val="16"/>
          <w:szCs w:val="16"/>
          <w:lang w:val="fr-FR"/>
        </w:rPr>
      </w:pPr>
      <w:r w:rsidRPr="002F2D2D">
        <w:rPr>
          <w:rFonts w:ascii="Arial" w:hAnsi="Arial" w:cs="Arial"/>
          <w:color w:val="000000"/>
          <w:sz w:val="16"/>
          <w:szCs w:val="16"/>
          <w:lang w:val="fr-FR"/>
        </w:rPr>
        <w:t xml:space="preserve">35 rue du Val de Marne </w:t>
      </w:r>
    </w:p>
    <w:p w14:paraId="2E091D6F" w14:textId="77777777" w:rsidR="00BB432A" w:rsidRPr="002F2D2D" w:rsidRDefault="00BB432A" w:rsidP="00BB432A">
      <w:pPr>
        <w:rPr>
          <w:rFonts w:ascii="Arial" w:hAnsi="Arial" w:cs="Arial"/>
          <w:color w:val="000000"/>
          <w:sz w:val="16"/>
          <w:szCs w:val="16"/>
          <w:lang w:val="fr-FR"/>
        </w:rPr>
      </w:pPr>
      <w:r w:rsidRPr="002F2D2D">
        <w:rPr>
          <w:rFonts w:ascii="Arial" w:hAnsi="Arial" w:cs="Arial"/>
          <w:color w:val="000000"/>
          <w:sz w:val="16"/>
          <w:szCs w:val="16"/>
          <w:lang w:val="fr-FR"/>
        </w:rPr>
        <w:t xml:space="preserve">75 628 Paris, </w:t>
      </w:r>
    </w:p>
    <w:p w14:paraId="2EBB08B0" w14:textId="77777777"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 xml:space="preserve">Cedex 13 France </w:t>
      </w:r>
    </w:p>
    <w:p w14:paraId="584907DA" w14:textId="77777777" w:rsidR="00BB432A" w:rsidRPr="00BB432A" w:rsidRDefault="00BB432A" w:rsidP="00BB432A">
      <w:pPr>
        <w:rPr>
          <w:rFonts w:ascii="Arial" w:hAnsi="Arial" w:cs="Arial"/>
          <w:color w:val="000000"/>
          <w:sz w:val="16"/>
          <w:szCs w:val="16"/>
          <w:lang w:val="en-US"/>
        </w:rPr>
      </w:pPr>
      <w:r w:rsidRPr="00BB432A">
        <w:rPr>
          <w:rFonts w:ascii="Arial" w:hAnsi="Arial" w:cs="Arial"/>
          <w:color w:val="000000"/>
          <w:sz w:val="16"/>
          <w:szCs w:val="16"/>
          <w:lang w:val="en-US"/>
        </w:rPr>
        <w:t>Tél. + 33 1 41 98 90 00</w:t>
      </w:r>
    </w:p>
    <w:p w14:paraId="32500B30" w14:textId="77777777" w:rsidR="00C41F99" w:rsidRPr="00BB432A" w:rsidRDefault="00C41F99" w:rsidP="001A26B0">
      <w:pPr>
        <w:pStyle w:val="Chiusura"/>
      </w:pPr>
    </w:p>
    <w:sectPr w:rsidR="00C41F99" w:rsidRPr="00BB432A" w:rsidSect="00C15F7C">
      <w:headerReference w:type="even" r:id="rId13"/>
      <w:headerReference w:type="default" r:id="rId14"/>
      <w:footerReference w:type="even" r:id="rId15"/>
      <w:footerReference w:type="default" r:id="rId16"/>
      <w:headerReference w:type="first" r:id="rId17"/>
      <w:footerReference w:type="first" r:id="rId18"/>
      <w:pgSz w:w="11900" w:h="16840"/>
      <w:pgMar w:top="1417" w:right="1134" w:bottom="1134" w:left="1134" w:header="454" w:footer="3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31B73" w14:textId="77777777" w:rsidR="00C15F7C" w:rsidRDefault="00C15F7C" w:rsidP="001A4B23">
      <w:r>
        <w:separator/>
      </w:r>
    </w:p>
  </w:endnote>
  <w:endnote w:type="continuationSeparator" w:id="0">
    <w:p w14:paraId="69A88E57" w14:textId="77777777" w:rsidR="00C15F7C" w:rsidRDefault="00C15F7C" w:rsidP="001A4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itoli CS)">
    <w:altName w:val="Times New Roman"/>
    <w:charset w:val="00"/>
    <w:family w:val="roman"/>
    <w:pitch w:val="variable"/>
    <w:sig w:usb0="E0002AFF" w:usb1="C0007841" w:usb2="00000009" w:usb3="00000000" w:csb0="000001FF" w:csb1="00000000"/>
  </w:font>
  <w:font w:name="Times New Roman (Corpo CS)">
    <w:altName w:val="Times New Roman"/>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94203281"/>
      <w:docPartObj>
        <w:docPartGallery w:val="Page Numbers (Bottom of Page)"/>
        <w:docPartUnique/>
      </w:docPartObj>
    </w:sdtPr>
    <w:sdtContent>
      <w:p w14:paraId="3AF02F32" w14:textId="1D05E25D" w:rsidR="004A34A5" w:rsidRDefault="004A34A5" w:rsidP="00210005">
        <w:pPr>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1D5651B" w14:textId="77777777" w:rsidR="004A34A5" w:rsidRDefault="004A34A5" w:rsidP="001A4B23">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46BE" w14:textId="38D5699E" w:rsidR="004A34A5" w:rsidRDefault="004A34A5" w:rsidP="00756362">
    <w:pPr>
      <w:rPr>
        <w:color w:val="C21B17" w:themeColor="accent1"/>
        <w:sz w:val="21"/>
        <w:szCs w:val="21"/>
      </w:rPr>
    </w:pPr>
    <w:r>
      <w:rPr>
        <w:noProof/>
        <w:lang w:eastAsia="it-IT"/>
      </w:rPr>
      <mc:AlternateContent>
        <mc:Choice Requires="wps">
          <w:drawing>
            <wp:anchor distT="0" distB="0" distL="114300" distR="114300" simplePos="0" relativeHeight="251693056" behindDoc="0" locked="0" layoutInCell="1" allowOverlap="1" wp14:anchorId="42518413" wp14:editId="013CEF2D">
              <wp:simplePos x="0" y="0"/>
              <wp:positionH relativeFrom="column">
                <wp:posOffset>-3175</wp:posOffset>
              </wp:positionH>
              <wp:positionV relativeFrom="paragraph">
                <wp:posOffset>235814</wp:posOffset>
              </wp:positionV>
              <wp:extent cx="6175400" cy="0"/>
              <wp:effectExtent l="0" t="0" r="0" b="0"/>
              <wp:wrapNone/>
              <wp:docPr id="36" name="Connettore 1 36"/>
              <wp:cNvGraphicFramePr/>
              <a:graphic xmlns:a="http://schemas.openxmlformats.org/drawingml/2006/main">
                <a:graphicData uri="http://schemas.microsoft.com/office/word/2010/wordprocessingShape">
                  <wps:wsp>
                    <wps:cNvCnPr/>
                    <wps:spPr>
                      <a:xfrm>
                        <a:off x="0" y="0"/>
                        <a:ext cx="6175400" cy="0"/>
                      </a:xfrm>
                      <a:prstGeom prst="line">
                        <a:avLst/>
                      </a:prstGeom>
                      <a:ln>
                        <a:solidFill>
                          <a:srgbClr val="00239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B3E154" id="Connettore 1 36"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5pt,18.55pt" to="486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" strokecolor="#00239b" strokeweight=".5pt">
              <v:stroke joinstyle="miter"/>
            </v:line>
          </w:pict>
        </mc:Fallback>
      </mc:AlternateContent>
    </w:r>
    <w:r w:rsidRPr="00D9776C">
      <w:rPr>
        <w:noProof/>
        <w:lang w:eastAsia="it-IT"/>
      </w:rPr>
      <mc:AlternateContent>
        <mc:Choice Requires="wps">
          <w:drawing>
            <wp:anchor distT="0" distB="0" distL="114300" distR="114300" simplePos="0" relativeHeight="251706368" behindDoc="0" locked="1" layoutInCell="1" allowOverlap="1" wp14:anchorId="342A6907" wp14:editId="5ECA96A3">
              <wp:simplePos x="0" y="0"/>
              <wp:positionH relativeFrom="page">
                <wp:posOffset>5994400</wp:posOffset>
              </wp:positionH>
              <wp:positionV relativeFrom="page">
                <wp:posOffset>9950450</wp:posOffset>
              </wp:positionV>
              <wp:extent cx="911225" cy="375920"/>
              <wp:effectExtent l="0" t="0" r="3175" b="508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1225" cy="375920"/>
                      </a:xfrm>
                      <a:prstGeom prst="rect">
                        <a:avLst/>
                      </a:prstGeom>
                      <a:noFill/>
                      <a:ln w="6350">
                        <a:noFill/>
                      </a:ln>
                      <a:effectLst/>
                    </wps:spPr>
                    <wps:txbx>
                      <w:txbxContent>
                        <w:p w14:paraId="2BADFA27" w14:textId="6C9FE560" w:rsidR="004A34A5" w:rsidRPr="000C4EC0" w:rsidRDefault="004A34A5" w:rsidP="002401F5">
                          <w:pPr>
                            <w:pStyle w:val="Titre"/>
                            <w:jc w:val="right"/>
                            <w:rPr>
                              <w:b/>
                              <w:bCs/>
                              <w:color w:val="00239B"/>
                              <w:sz w:val="20"/>
                              <w:szCs w:val="20"/>
                            </w:rPr>
                          </w:pPr>
                          <w:r w:rsidRPr="000C4EC0">
                            <w:rPr>
                              <w:color w:val="00239B"/>
                              <w:sz w:val="20"/>
                              <w:szCs w:val="20"/>
                            </w:rPr>
                            <w:fldChar w:fldCharType="begin"/>
                          </w:r>
                          <w:r w:rsidRPr="000C4EC0">
                            <w:rPr>
                              <w:color w:val="00239B"/>
                              <w:sz w:val="20"/>
                              <w:szCs w:val="20"/>
                            </w:rPr>
                            <w:instrText xml:space="preserve"> PAGE  \* MERGEFORMAT </w:instrText>
                          </w:r>
                          <w:r w:rsidRPr="000C4EC0">
                            <w:rPr>
                              <w:color w:val="00239B"/>
                              <w:sz w:val="20"/>
                              <w:szCs w:val="20"/>
                            </w:rPr>
                            <w:fldChar w:fldCharType="separate"/>
                          </w:r>
                          <w:r w:rsidRPr="000C4EC0">
                            <w:rPr>
                              <w:noProof/>
                              <w:color w:val="00239B"/>
                              <w:sz w:val="20"/>
                              <w:szCs w:val="20"/>
                            </w:rPr>
                            <w:t>2</w:t>
                          </w:r>
                          <w:r w:rsidRPr="000C4EC0">
                            <w:rPr>
                              <w:color w:val="00239B"/>
                              <w:sz w:val="20"/>
                              <w:szCs w:val="20"/>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A6907" id="_x0000_t202" coordsize="21600,21600" o:spt="202" path="m,l,21600r21600,l21600,xe">
              <v:stroke joinstyle="miter"/>
              <v:path gradientshapeok="t" o:connecttype="rect"/>
            </v:shapetype>
            <v:shape id="Text Box 4" o:spid="_x0000_s1027" type="#_x0000_t202" style="position:absolute;left:0;text-align:left;margin-left:472pt;margin-top:783.5pt;width:71.75pt;height:29.6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" filled="f" stroked="f" strokeweight=".5pt">
              <v:textbox inset="0,0,0,0">
                <w:txbxContent>
                  <w:p w14:paraId="2BADFA27" w14:textId="6C9FE560" w:rsidR="004A34A5" w:rsidRPr="000C4EC0" w:rsidRDefault="004A34A5" w:rsidP="002401F5">
                    <w:pPr>
                      <w:pStyle w:val="Titre"/>
                      <w:jc w:val="right"/>
                      <w:rPr>
                        <w:b/>
                        <w:bCs/>
                        <w:color w:val="00239B"/>
                        <w:sz w:val="20"/>
                        <w:szCs w:val="20"/>
                      </w:rPr>
                    </w:pPr>
                    <w:r w:rsidRPr="000C4EC0">
                      <w:rPr>
                        <w:color w:val="00239B"/>
                        <w:sz w:val="20"/>
                        <w:szCs w:val="20"/>
                      </w:rPr>
                      <w:fldChar w:fldCharType="begin"/>
                    </w:r>
                    <w:r w:rsidRPr="000C4EC0">
                      <w:rPr>
                        <w:color w:val="00239B"/>
                        <w:sz w:val="20"/>
                        <w:szCs w:val="20"/>
                      </w:rPr>
                      <w:instrText xml:space="preserve"> PAGE  \* MERGEFORMAT </w:instrText>
                    </w:r>
                    <w:r w:rsidRPr="000C4EC0">
                      <w:rPr>
                        <w:color w:val="00239B"/>
                        <w:sz w:val="20"/>
                        <w:szCs w:val="20"/>
                      </w:rPr>
                      <w:fldChar w:fldCharType="separate"/>
                    </w:r>
                    <w:r w:rsidRPr="000C4EC0">
                      <w:rPr>
                        <w:noProof/>
                        <w:color w:val="00239B"/>
                        <w:sz w:val="20"/>
                        <w:szCs w:val="20"/>
                      </w:rPr>
                      <w:t>2</w:t>
                    </w:r>
                    <w:r w:rsidRPr="000C4EC0">
                      <w:rPr>
                        <w:color w:val="00239B"/>
                        <w:sz w:val="20"/>
                        <w:szCs w:val="20"/>
                      </w:rPr>
                      <w:fldChar w:fldCharType="end"/>
                    </w:r>
                  </w:p>
                </w:txbxContent>
              </v:textbox>
              <w10:wrap type="square" anchorx="page" anchory="page"/>
              <w10:anchorlock/>
            </v:shape>
          </w:pict>
        </mc:Fallback>
      </mc:AlternateContent>
    </w:r>
    <w:r w:rsidRPr="00D9776C">
      <w:rPr>
        <w:noProof/>
        <w:lang w:eastAsia="it-IT"/>
      </w:rPr>
      <mc:AlternateContent>
        <mc:Choice Requires="wps">
          <w:drawing>
            <wp:anchor distT="0" distB="0" distL="114300" distR="114300" simplePos="0" relativeHeight="251689984" behindDoc="0" locked="1" layoutInCell="1" allowOverlap="1" wp14:anchorId="734C6F36" wp14:editId="6B9C61D2">
              <wp:simplePos x="0" y="0"/>
              <wp:positionH relativeFrom="margin">
                <wp:align>left</wp:align>
              </wp:positionH>
              <wp:positionV relativeFrom="bottomMargin">
                <wp:posOffset>295275</wp:posOffset>
              </wp:positionV>
              <wp:extent cx="911225" cy="184150"/>
              <wp:effectExtent l="0" t="0" r="3175" b="6350"/>
              <wp:wrapSquare wrapText="bothSides"/>
              <wp:docPr id="4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1225" cy="184150"/>
                      </a:xfrm>
                      <a:prstGeom prst="rect">
                        <a:avLst/>
                      </a:prstGeom>
                      <a:noFill/>
                      <a:ln w="6350">
                        <a:noFill/>
                      </a:ln>
                      <a:effectLst/>
                    </wps:spPr>
                    <wps:txbx>
                      <w:txbxContent>
                        <w:p w14:paraId="04D30AF0" w14:textId="023486E4" w:rsidR="004A34A5" w:rsidRDefault="00000000" w:rsidP="00756362">
                          <w:pPr>
                            <w:pStyle w:val="Contatti"/>
                            <w:rPr>
                              <w:b/>
                              <w:bCs/>
                            </w:rPr>
                          </w:pPr>
                          <w:hyperlink r:id="rId1" w:history="1">
                            <w:r w:rsidR="00EC2C65">
                              <w:rPr>
                                <w:b/>
                                <w:bCs/>
                              </w:rPr>
                              <w:t>europ-assistance.com</w:t>
                            </w:r>
                          </w:hyperlink>
                        </w:p>
                        <w:p w14:paraId="3427967F" w14:textId="1B987934" w:rsidR="00EC2C65" w:rsidRPr="00D9776C" w:rsidRDefault="00EC2C65" w:rsidP="00756362">
                          <w:pPr>
                            <w:pStyle w:val="Contatti"/>
                            <w:rPr>
                              <w:b/>
                              <w:bCs/>
                            </w:rPr>
                          </w:pPr>
                          <w:r>
                            <w:rPr>
                              <w:b/>
                              <w:bCs/>
                            </w:rPr>
                            <w:t>europ-assistance.fr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4C6F36" id="_x0000_s1028" type="#_x0000_t202" style="position:absolute;left:0;text-align:left;margin-left:0;margin-top:23.25pt;width:71.75pt;height:14.5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" filled="f" stroked="f" strokeweight=".5pt">
              <v:textbox inset="0,0,0,0">
                <w:txbxContent>
                  <w:p w14:paraId="04D30AF0" w14:textId="023486E4" w:rsidR="004A34A5" w:rsidRDefault="00A47A17" w:rsidP="00756362">
                    <w:pPr>
                      <w:pStyle w:val="Contatti"/>
                      <w:rPr>
                        <w:b/>
                        <w:bCs/>
                      </w:rPr>
                    </w:pPr>
                    <w:hyperlink r:id="rId2" w:history="1">
                      <w:r w:rsidR="00EC2C65">
                        <w:rPr>
                          <w:b/>
                          <w:bCs/>
                        </w:rPr>
                        <w:t>europ-assistance.com</w:t>
                      </w:r>
                    </w:hyperlink>
                  </w:p>
                  <w:p w14:paraId="3427967F" w14:textId="1B987934" w:rsidR="00EC2C65" w:rsidRPr="00D9776C" w:rsidRDefault="00EC2C65" w:rsidP="00756362">
                    <w:pPr>
                      <w:pStyle w:val="Contatti"/>
                      <w:rPr>
                        <w:b/>
                        <w:bCs/>
                      </w:rPr>
                    </w:pPr>
                    <w:r>
                      <w:rPr>
                        <w:b/>
                        <w:bCs/>
                      </w:rPr>
                      <w:t>europ-assistance.fr</w:t>
                    </w:r>
                  </w:p>
                </w:txbxContent>
              </v:textbox>
              <w10:wrap type="square" anchorx="margin" anchory="margin"/>
              <w10:anchorlock/>
            </v:shape>
          </w:pict>
        </mc:Fallback>
      </mc:AlternateContent>
    </w:r>
  </w:p>
  <w:p w14:paraId="3BA69469" w14:textId="73110757" w:rsidR="004A34A5" w:rsidRPr="000C4EC0" w:rsidRDefault="004A34A5" w:rsidP="00756362">
    <w:pPr>
      <w:rPr>
        <w:color w:val="00239B"/>
        <w:sz w:val="21"/>
        <w:szCs w:val="21"/>
      </w:rPr>
    </w:pPr>
  </w:p>
  <w:p w14:paraId="177DE2CA" w14:textId="60079257" w:rsidR="004A34A5" w:rsidRPr="00C750E0" w:rsidRDefault="004A34A5" w:rsidP="000D0C7F">
    <w:pPr>
      <w:spacing w:line="216" w:lineRule="auto"/>
      <w:rPr>
        <w:color w:val="C21B17" w:themeColor="accent1"/>
        <w:szCs w:val="20"/>
        <w:lang w:val="en-US"/>
      </w:rPr>
    </w:pPr>
  </w:p>
  <w:p w14:paraId="286B253D" w14:textId="7D61FCD3" w:rsidR="004A34A5" w:rsidRPr="00C750E0" w:rsidRDefault="004A34A5" w:rsidP="000D0C7F">
    <w:pPr>
      <w:spacing w:line="216" w:lineRule="auto"/>
      <w:rPr>
        <w:color w:val="C21B17" w:themeColor="accent1"/>
        <w:szCs w:val="20"/>
        <w:lang w:val="en-US"/>
      </w:rPr>
    </w:pPr>
  </w:p>
  <w:p w14:paraId="270CA63A" w14:textId="3F14B74C" w:rsidR="004A34A5" w:rsidRPr="00C750E0" w:rsidRDefault="004A34A5" w:rsidP="000D0C7F">
    <w:pPr>
      <w:spacing w:line="216" w:lineRule="auto"/>
      <w:rPr>
        <w:color w:val="C21B17" w:themeColor="accent1"/>
        <w:szCs w:val="20"/>
        <w:lang w:val="en-US"/>
      </w:rPr>
    </w:pPr>
  </w:p>
  <w:p w14:paraId="79D3A42A" w14:textId="3B8A81E0" w:rsidR="004A34A5" w:rsidRPr="00C750E0" w:rsidRDefault="004A34A5" w:rsidP="000D0C7F">
    <w:pPr>
      <w:spacing w:line="216" w:lineRule="auto"/>
      <w:rPr>
        <w:color w:val="C21B17" w:themeColor="accent1"/>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7CC14" w14:textId="56FD78DB" w:rsidR="004A34A5" w:rsidRDefault="004A34A5">
    <w:r>
      <w:rPr>
        <w:noProof/>
        <w:lang w:eastAsia="it-IT"/>
      </w:rPr>
      <mc:AlternateContent>
        <mc:Choice Requires="wps">
          <w:drawing>
            <wp:anchor distT="0" distB="0" distL="114300" distR="114300" simplePos="0" relativeHeight="251686912" behindDoc="0" locked="0" layoutInCell="1" allowOverlap="1" wp14:anchorId="102340FA" wp14:editId="209FF89B">
              <wp:simplePos x="0" y="0"/>
              <wp:positionH relativeFrom="column">
                <wp:posOffset>-3200</wp:posOffset>
              </wp:positionH>
              <wp:positionV relativeFrom="paragraph">
                <wp:posOffset>276225</wp:posOffset>
              </wp:positionV>
              <wp:extent cx="6175400" cy="0"/>
              <wp:effectExtent l="0" t="0" r="0" b="0"/>
              <wp:wrapNone/>
              <wp:docPr id="35" name="Connettore 1 35"/>
              <wp:cNvGraphicFramePr/>
              <a:graphic xmlns:a="http://schemas.openxmlformats.org/drawingml/2006/main">
                <a:graphicData uri="http://schemas.microsoft.com/office/word/2010/wordprocessingShape">
                  <wps:wsp>
                    <wps:cNvCnPr/>
                    <wps:spPr>
                      <a:xfrm>
                        <a:off x="0" y="0"/>
                        <a:ext cx="6175400" cy="0"/>
                      </a:xfrm>
                      <a:prstGeom prst="line">
                        <a:avLst/>
                      </a:prstGeom>
                      <a:ln>
                        <a:solidFill>
                          <a:srgbClr val="00239B"/>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CA6D05" id="Connettore 1 35"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5pt,21.75pt" to="486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" strokecolor="#00239b" strokeweight=".5pt">
              <v:stroke joinstyle="miter"/>
            </v:line>
          </w:pict>
        </mc:Fallback>
      </mc:AlternateContent>
    </w:r>
  </w:p>
  <w:p w14:paraId="786D9E15" w14:textId="518E93EF" w:rsidR="004A34A5" w:rsidRDefault="004A34A5"/>
  <w:p w14:paraId="4E1C807A" w14:textId="571068AE" w:rsidR="004A34A5" w:rsidRDefault="004A34A5" w:rsidP="00EC2C65">
    <w:pPr>
      <w:ind w:firstLine="708"/>
    </w:pPr>
  </w:p>
  <w:p w14:paraId="75EF724D" w14:textId="77777777" w:rsidR="004A34A5" w:rsidRDefault="004A34A5"/>
  <w:p w14:paraId="464106DC" w14:textId="524ACB88" w:rsidR="004A34A5" w:rsidRDefault="004A34A5">
    <w:r w:rsidRPr="00D9776C">
      <w:rPr>
        <w:noProof/>
        <w:lang w:eastAsia="it-IT"/>
      </w:rPr>
      <mc:AlternateContent>
        <mc:Choice Requires="wps">
          <w:drawing>
            <wp:anchor distT="0" distB="0" distL="114300" distR="114300" simplePos="0" relativeHeight="251680768" behindDoc="0" locked="1" layoutInCell="1" allowOverlap="1" wp14:anchorId="220A9C72" wp14:editId="07C0131D">
              <wp:simplePos x="0" y="0"/>
              <wp:positionH relativeFrom="margin">
                <wp:align>left</wp:align>
              </wp:positionH>
              <wp:positionV relativeFrom="page">
                <wp:posOffset>9791700</wp:posOffset>
              </wp:positionV>
              <wp:extent cx="3305175" cy="428625"/>
              <wp:effectExtent l="0" t="0" r="9525" b="9525"/>
              <wp:wrapSquare wrapText="bothSides"/>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05175" cy="428625"/>
                      </a:xfrm>
                      <a:prstGeom prst="rect">
                        <a:avLst/>
                      </a:prstGeom>
                      <a:noFill/>
                      <a:ln w="6350">
                        <a:noFill/>
                      </a:ln>
                      <a:effectLst/>
                    </wps:spPr>
                    <wps:txbx>
                      <w:txbxContent>
                        <w:p w14:paraId="0E28BD87" w14:textId="16CB3563" w:rsidR="004A34A5" w:rsidRPr="004145AB" w:rsidRDefault="002C3AAA" w:rsidP="00D9776C">
                          <w:pPr>
                            <w:pStyle w:val="Contatti"/>
                            <w:rPr>
                              <w:b/>
                              <w:bCs/>
                              <w:lang w:val="fr-FR"/>
                            </w:rPr>
                          </w:pPr>
                          <w:r>
                            <w:rPr>
                              <w:b/>
                              <w:bCs/>
                              <w:lang w:val="fr-FR"/>
                            </w:rPr>
                            <w:t>Contacts Presse</w:t>
                          </w:r>
                        </w:p>
                        <w:p w14:paraId="0760F7C2" w14:textId="723D8609" w:rsidR="004A34A5" w:rsidRPr="006B19E8" w:rsidRDefault="006B19E8" w:rsidP="004145AB">
                          <w:pPr>
                            <w:pStyle w:val="Contatti"/>
                            <w:rPr>
                              <w:lang w:val="fr-FR"/>
                            </w:rPr>
                          </w:pPr>
                          <w:r>
                            <w:rPr>
                              <w:lang w:val="fr-FR"/>
                            </w:rPr>
                            <w:t>Anne-Sophie</w:t>
                          </w:r>
                          <w:r w:rsidR="004145AB" w:rsidRPr="004145AB">
                            <w:rPr>
                              <w:lang w:val="fr-FR"/>
                            </w:rPr>
                            <w:t xml:space="preserve"> </w:t>
                          </w:r>
                          <w:r>
                            <w:rPr>
                              <w:lang w:val="fr-FR"/>
                            </w:rPr>
                            <w:t>SERGENT</w:t>
                          </w:r>
                          <w:r w:rsidR="004145AB" w:rsidRPr="004145AB">
                            <w:rPr>
                              <w:lang w:val="fr-FR"/>
                            </w:rPr>
                            <w:t xml:space="preserve"> | </w:t>
                          </w:r>
                          <w:r>
                            <w:rPr>
                              <w:lang w:val="fr-FR"/>
                            </w:rPr>
                            <w:t>asergent</w:t>
                          </w:r>
                          <w:r w:rsidR="004145AB" w:rsidRPr="004145AB">
                            <w:rPr>
                              <w:lang w:val="fr-FR"/>
                            </w:rPr>
                            <w:t>@europ-assistance.com |Tél. +33 (0)</w:t>
                          </w:r>
                          <w:r w:rsidRPr="006B19E8">
                            <w:rPr>
                              <w:lang w:val="fr-FR"/>
                            </w:rPr>
                            <w:t>6 22 03 54 24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0A9C72" id="_x0000_t202" coordsize="21600,21600" o:spt="202" path="m,l,21600r21600,l21600,xe">
              <v:stroke joinstyle="miter"/>
              <v:path gradientshapeok="t" o:connecttype="rect"/>
            </v:shapetype>
            <v:shape id="_x0000_s1029" type="#_x0000_t202" style="position:absolute;left:0;text-align:left;margin-left:0;margin-top:771pt;width:260.25pt;height:33.7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" filled="f" stroked="f" strokeweight=".5pt">
              <v:textbox inset="0,0,0,0">
                <w:txbxContent>
                  <w:p w14:paraId="0E28BD87" w14:textId="16CB3563" w:rsidR="004A34A5" w:rsidRPr="004145AB" w:rsidRDefault="002C3AAA" w:rsidP="00D9776C">
                    <w:pPr>
                      <w:pStyle w:val="Contatti"/>
                      <w:rPr>
                        <w:b/>
                        <w:bCs/>
                        <w:lang w:val="fr-FR"/>
                      </w:rPr>
                    </w:pPr>
                    <w:r>
                      <w:rPr>
                        <w:b/>
                        <w:bCs/>
                        <w:lang w:val="fr-FR"/>
                      </w:rPr>
                      <w:t>Contacts Presse</w:t>
                    </w:r>
                  </w:p>
                  <w:p w14:paraId="0760F7C2" w14:textId="723D8609" w:rsidR="004A34A5" w:rsidRPr="006B19E8" w:rsidRDefault="006B19E8" w:rsidP="004145AB">
                    <w:pPr>
                      <w:pStyle w:val="Contatti"/>
                      <w:rPr>
                        <w:lang w:val="fr-FR"/>
                      </w:rPr>
                    </w:pPr>
                    <w:r>
                      <w:rPr>
                        <w:lang w:val="fr-FR"/>
                      </w:rPr>
                      <w:t>Anne-Sophie</w:t>
                    </w:r>
                    <w:r w:rsidR="004145AB" w:rsidRPr="004145AB">
                      <w:rPr>
                        <w:lang w:val="fr-FR"/>
                      </w:rPr>
                      <w:t xml:space="preserve"> </w:t>
                    </w:r>
                    <w:r>
                      <w:rPr>
                        <w:lang w:val="fr-FR"/>
                      </w:rPr>
                      <w:t>SERGENT</w:t>
                    </w:r>
                    <w:r w:rsidR="004145AB" w:rsidRPr="004145AB">
                      <w:rPr>
                        <w:lang w:val="fr-FR"/>
                      </w:rPr>
                      <w:t xml:space="preserve"> | </w:t>
                    </w:r>
                    <w:r>
                      <w:rPr>
                        <w:lang w:val="fr-FR"/>
                      </w:rPr>
                      <w:t>asergent</w:t>
                    </w:r>
                    <w:r w:rsidR="004145AB" w:rsidRPr="004145AB">
                      <w:rPr>
                        <w:lang w:val="fr-FR"/>
                      </w:rPr>
                      <w:t>@europ-assistance.com |Tél. +33 (0)</w:t>
                    </w:r>
                    <w:r w:rsidRPr="006B19E8">
                      <w:rPr>
                        <w:lang w:val="fr-FR"/>
                      </w:rPr>
                      <w:t>6 22 03 54 24</w:t>
                    </w:r>
                  </w:p>
                </w:txbxContent>
              </v:textbox>
              <w10:wrap type="square" anchorx="margin" anchory="page"/>
              <w10:anchorlock/>
            </v:shape>
          </w:pict>
        </mc:Fallback>
      </mc:AlternateContent>
    </w:r>
    <w:r w:rsidRPr="00D9776C">
      <w:rPr>
        <w:noProof/>
        <w:lang w:eastAsia="it-IT"/>
      </w:rPr>
      <mc:AlternateContent>
        <mc:Choice Requires="wps">
          <w:drawing>
            <wp:anchor distT="0" distB="0" distL="114300" distR="114300" simplePos="0" relativeHeight="251685888" behindDoc="0" locked="1" layoutInCell="1" allowOverlap="1" wp14:anchorId="10FA0C64" wp14:editId="6D9F2B88">
              <wp:simplePos x="0" y="0"/>
              <wp:positionH relativeFrom="page">
                <wp:posOffset>4217670</wp:posOffset>
              </wp:positionH>
              <wp:positionV relativeFrom="page">
                <wp:posOffset>9700260</wp:posOffset>
              </wp:positionV>
              <wp:extent cx="1428750" cy="594995"/>
              <wp:effectExtent l="0" t="0" r="0" b="14605"/>
              <wp:wrapSquare wrapText="bothSides"/>
              <wp:docPr id="2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8750" cy="594995"/>
                      </a:xfrm>
                      <a:prstGeom prst="rect">
                        <a:avLst/>
                      </a:prstGeom>
                      <a:noFill/>
                      <a:ln w="6350">
                        <a:noFill/>
                      </a:ln>
                      <a:effectLst/>
                    </wps:spPr>
                    <wps:txbx>
                      <w:txbxContent>
                        <w:p w14:paraId="32F33262" w14:textId="4E7B574A" w:rsidR="004A34A5" w:rsidRPr="00A724A8" w:rsidRDefault="008467CA" w:rsidP="00DD30DA">
                          <w:pPr>
                            <w:pStyle w:val="Contatti"/>
                            <w:spacing w:line="200" w:lineRule="exact"/>
                            <w:rPr>
                              <w:lang w:val="fr-FR"/>
                            </w:rPr>
                          </w:pPr>
                          <w:r>
                            <w:rPr>
                              <w:noProof/>
                            </w:rPr>
                            <w:drawing>
                              <wp:inline distT="0" distB="0" distL="0" distR="0" wp14:anchorId="7D9AA609" wp14:editId="548BFC43">
                                <wp:extent cx="108023" cy="99391"/>
                                <wp:effectExtent l="0" t="0" r="635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422" cy="109879"/>
                                        </a:xfrm>
                                        <a:prstGeom prst="rect">
                                          <a:avLst/>
                                        </a:prstGeom>
                                        <a:noFill/>
                                        <a:ln>
                                          <a:noFill/>
                                        </a:ln>
                                      </pic:spPr>
                                    </pic:pic>
                                  </a:graphicData>
                                </a:graphic>
                              </wp:inline>
                            </w:drawing>
                          </w:r>
                          <w:r w:rsidR="006B19E8">
                            <w:rPr>
                              <w:lang w:val="fr-FR"/>
                            </w:rPr>
                            <w:t xml:space="preserve"> </w:t>
                          </w:r>
                          <w:r w:rsidR="00EC2C65" w:rsidRPr="00A724A8">
                            <w:rPr>
                              <w:lang w:val="fr-FR"/>
                            </w:rPr>
                            <w:t>Europ Assistance</w:t>
                          </w:r>
                        </w:p>
                        <w:p w14:paraId="36E0BAB6" w14:textId="23404AA1" w:rsidR="004A34A5" w:rsidRPr="00A724A8" w:rsidRDefault="008C58E4" w:rsidP="00DD30DA">
                          <w:pPr>
                            <w:pStyle w:val="Contatti"/>
                            <w:spacing w:line="200" w:lineRule="exact"/>
                            <w:rPr>
                              <w:lang w:val="fr-FR"/>
                            </w:rPr>
                          </w:pPr>
                          <w:r>
                            <w:rPr>
                              <w:noProof/>
                            </w:rPr>
                            <w:drawing>
                              <wp:inline distT="0" distB="0" distL="0" distR="0" wp14:anchorId="5A3BABA6" wp14:editId="12431331">
                                <wp:extent cx="103367" cy="93352"/>
                                <wp:effectExtent l="0" t="0" r="0" b="190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230" cy="99550"/>
                                        </a:xfrm>
                                        <a:prstGeom prst="rect">
                                          <a:avLst/>
                                        </a:prstGeom>
                                        <a:noFill/>
                                        <a:ln>
                                          <a:noFill/>
                                        </a:ln>
                                      </pic:spPr>
                                    </pic:pic>
                                  </a:graphicData>
                                </a:graphic>
                              </wp:inline>
                            </w:drawing>
                          </w:r>
                          <w:r w:rsidR="004A34A5" w:rsidRPr="00A724A8">
                            <w:rPr>
                              <w:lang w:val="fr-FR"/>
                            </w:rPr>
                            <w:t xml:space="preserve"> @</w:t>
                          </w:r>
                          <w:r w:rsidR="0078644E" w:rsidRPr="00A724A8">
                            <w:rPr>
                              <w:lang w:val="fr-FR"/>
                            </w:rPr>
                            <w:t>EA_Group</w:t>
                          </w:r>
                          <w:r w:rsidR="00DC3525" w:rsidRPr="00A724A8">
                            <w:rPr>
                              <w:lang w:val="fr-FR"/>
                            </w:rPr>
                            <w:t xml:space="preserve"> </w:t>
                          </w:r>
                        </w:p>
                        <w:p w14:paraId="66CE6879" w14:textId="6AE661BC" w:rsidR="004A34A5" w:rsidRPr="00A724A8" w:rsidRDefault="00000000" w:rsidP="00DD30DA">
                          <w:pPr>
                            <w:pStyle w:val="Contatti"/>
                            <w:spacing w:line="200" w:lineRule="exact"/>
                            <w:rPr>
                              <w:lang w:val="fr-FR"/>
                            </w:rPr>
                          </w:pPr>
                          <w:r>
                            <w:rPr>
                              <w:noProof/>
                            </w:rPr>
                            <w:pict w14:anchorId="52D71A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1" o:spid="_x0000_i1027" type="#_x0000_t75" alt="" style="width:10.5pt;height:5.25pt;visibility:visible;mso-wrap-style:square;mso-width-percent:0;mso-height-percent:0;mso-width-percent:0;mso-height-percent:0">
                                <v:imagedata r:id="rId3" o:title=""/>
                              </v:shape>
                            </w:pict>
                          </w:r>
                          <w:r w:rsidR="004A34A5" w:rsidRPr="00A724A8">
                            <w:rPr>
                              <w:lang w:val="fr-FR"/>
                            </w:rPr>
                            <w:t xml:space="preserve"> </w:t>
                          </w:r>
                          <w:r w:rsidR="00A724A8" w:rsidRPr="00A724A8">
                            <w:rPr>
                              <w:lang w:val="fr-FR"/>
                            </w:rPr>
                            <w:t>eu</w:t>
                          </w:r>
                          <w:r w:rsidR="00A724A8">
                            <w:rPr>
                              <w:lang w:val="fr-FR"/>
                            </w:rPr>
                            <w:t>ropassistance</w:t>
                          </w:r>
                          <w:r w:rsidR="006B19E8">
                            <w:rPr>
                              <w:lang w:val="fr-FR"/>
                            </w:rPr>
                            <w:t>group</w:t>
                          </w:r>
                        </w:p>
                        <w:p w14:paraId="79A954FF" w14:textId="6CD0A199" w:rsidR="00F90420" w:rsidRPr="006B19E8" w:rsidRDefault="00DC3525" w:rsidP="00DD30DA">
                          <w:pPr>
                            <w:pStyle w:val="Contatti"/>
                            <w:spacing w:line="200" w:lineRule="exact"/>
                            <w:rPr>
                              <w:lang w:val="fr-FR"/>
                            </w:rPr>
                          </w:pPr>
                          <w:r>
                            <w:rPr>
                              <w:noProof/>
                            </w:rPr>
                            <w:drawing>
                              <wp:inline distT="0" distB="0" distL="0" distR="0" wp14:anchorId="5C68A622" wp14:editId="165E8FD8">
                                <wp:extent cx="101578" cy="96281"/>
                                <wp:effectExtent l="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7142" cy="111033"/>
                                        </a:xfrm>
                                        <a:prstGeom prst="rect">
                                          <a:avLst/>
                                        </a:prstGeom>
                                        <a:noFill/>
                                        <a:ln>
                                          <a:noFill/>
                                        </a:ln>
                                      </pic:spPr>
                                    </pic:pic>
                                  </a:graphicData>
                                </a:graphic>
                              </wp:inline>
                            </w:drawing>
                          </w:r>
                          <w:r w:rsidR="00DD30DA" w:rsidRPr="006B19E8">
                            <w:rPr>
                              <w:lang w:val="fr-FR"/>
                            </w:rPr>
                            <w:t xml:space="preserve"> @EuropAssistance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A0C64" id="_x0000_s1030" type="#_x0000_t202" style="position:absolute;left:0;text-align:left;margin-left:332.1pt;margin-top:763.8pt;width:112.5pt;height:46.8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" filled="f" stroked="f" strokeweight=".5pt">
              <v:textbox inset="0,0,0,0">
                <w:txbxContent>
                  <w:p w14:paraId="32F33262" w14:textId="4E7B574A" w:rsidR="004A34A5" w:rsidRPr="00A724A8" w:rsidRDefault="008467CA" w:rsidP="00DD30DA">
                    <w:pPr>
                      <w:pStyle w:val="Contatti"/>
                      <w:spacing w:line="200" w:lineRule="exact"/>
                      <w:rPr>
                        <w:lang w:val="fr-FR"/>
                      </w:rPr>
                    </w:pPr>
                    <w:r>
                      <w:rPr>
                        <w:noProof/>
                      </w:rPr>
                      <w:drawing>
                        <wp:inline distT="0" distB="0" distL="0" distR="0" wp14:anchorId="7D9AA609" wp14:editId="548BFC43">
                          <wp:extent cx="108023" cy="99391"/>
                          <wp:effectExtent l="0" t="0" r="6350" b="0"/>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422" cy="109879"/>
                                  </a:xfrm>
                                  <a:prstGeom prst="rect">
                                    <a:avLst/>
                                  </a:prstGeom>
                                  <a:noFill/>
                                  <a:ln>
                                    <a:noFill/>
                                  </a:ln>
                                </pic:spPr>
                              </pic:pic>
                            </a:graphicData>
                          </a:graphic>
                        </wp:inline>
                      </w:drawing>
                    </w:r>
                    <w:r w:rsidR="006B19E8">
                      <w:rPr>
                        <w:lang w:val="fr-FR"/>
                      </w:rPr>
                      <w:t xml:space="preserve"> </w:t>
                    </w:r>
                    <w:r w:rsidR="00EC2C65" w:rsidRPr="00A724A8">
                      <w:rPr>
                        <w:lang w:val="fr-FR"/>
                      </w:rPr>
                      <w:t>Europ Assistance</w:t>
                    </w:r>
                  </w:p>
                  <w:p w14:paraId="36E0BAB6" w14:textId="23404AA1" w:rsidR="004A34A5" w:rsidRPr="00A724A8" w:rsidRDefault="008C58E4" w:rsidP="00DD30DA">
                    <w:pPr>
                      <w:pStyle w:val="Contatti"/>
                      <w:spacing w:line="200" w:lineRule="exact"/>
                      <w:rPr>
                        <w:lang w:val="fr-FR"/>
                      </w:rPr>
                    </w:pPr>
                    <w:r>
                      <w:rPr>
                        <w:noProof/>
                      </w:rPr>
                      <w:drawing>
                        <wp:inline distT="0" distB="0" distL="0" distR="0" wp14:anchorId="5A3BABA6" wp14:editId="12431331">
                          <wp:extent cx="103367" cy="93352"/>
                          <wp:effectExtent l="0" t="0" r="0" b="1905"/>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230" cy="99550"/>
                                  </a:xfrm>
                                  <a:prstGeom prst="rect">
                                    <a:avLst/>
                                  </a:prstGeom>
                                  <a:noFill/>
                                  <a:ln>
                                    <a:noFill/>
                                  </a:ln>
                                </pic:spPr>
                              </pic:pic>
                            </a:graphicData>
                          </a:graphic>
                        </wp:inline>
                      </w:drawing>
                    </w:r>
                    <w:r w:rsidR="004A34A5" w:rsidRPr="00A724A8">
                      <w:rPr>
                        <w:lang w:val="fr-FR"/>
                      </w:rPr>
                      <w:t xml:space="preserve"> @</w:t>
                    </w:r>
                    <w:r w:rsidR="0078644E" w:rsidRPr="00A724A8">
                      <w:rPr>
                        <w:lang w:val="fr-FR"/>
                      </w:rPr>
                      <w:t>EA_Group</w:t>
                    </w:r>
                    <w:r w:rsidR="00DC3525" w:rsidRPr="00A724A8">
                      <w:rPr>
                        <w:lang w:val="fr-FR"/>
                      </w:rPr>
                      <w:t xml:space="preserve"> </w:t>
                    </w:r>
                  </w:p>
                  <w:p w14:paraId="66CE6879" w14:textId="6AE661BC" w:rsidR="004A34A5" w:rsidRPr="00A724A8" w:rsidRDefault="00A47A17" w:rsidP="00DD30DA">
                    <w:pPr>
                      <w:pStyle w:val="Contatti"/>
                      <w:spacing w:line="200" w:lineRule="exact"/>
                      <w:rPr>
                        <w:lang w:val="fr-FR"/>
                      </w:rPr>
                    </w:pPr>
                    <w:r>
                      <w:rPr>
                        <w:noProof/>
                      </w:rPr>
                      <w:pict w14:anchorId="52D71AA9">
                        <v:shape id="Image 61" o:spid="_x0000_i1027" type="#_x0000_t75" alt="" style="width:9pt;height:6.75pt;visibility:visible;mso-wrap-style:square;mso-width-percent:0;mso-height-percent:0;mso-width-percent:0;mso-height-percent:0">
                          <v:imagedata r:id="rId7" o:title=""/>
                        </v:shape>
                      </w:pict>
                    </w:r>
                    <w:r w:rsidR="004A34A5" w:rsidRPr="00A724A8">
                      <w:rPr>
                        <w:lang w:val="fr-FR"/>
                      </w:rPr>
                      <w:t xml:space="preserve"> </w:t>
                    </w:r>
                    <w:r w:rsidR="00A724A8" w:rsidRPr="00A724A8">
                      <w:rPr>
                        <w:lang w:val="fr-FR"/>
                      </w:rPr>
                      <w:t>eu</w:t>
                    </w:r>
                    <w:r w:rsidR="00A724A8">
                      <w:rPr>
                        <w:lang w:val="fr-FR"/>
                      </w:rPr>
                      <w:t>ropassistance</w:t>
                    </w:r>
                    <w:r w:rsidR="006B19E8">
                      <w:rPr>
                        <w:lang w:val="fr-FR"/>
                      </w:rPr>
                      <w:t>group</w:t>
                    </w:r>
                  </w:p>
                  <w:p w14:paraId="79A954FF" w14:textId="6CD0A199" w:rsidR="00F90420" w:rsidRPr="006B19E8" w:rsidRDefault="00DC3525" w:rsidP="00DD30DA">
                    <w:pPr>
                      <w:pStyle w:val="Contatti"/>
                      <w:spacing w:line="200" w:lineRule="exact"/>
                      <w:rPr>
                        <w:lang w:val="fr-FR"/>
                      </w:rPr>
                    </w:pPr>
                    <w:r>
                      <w:rPr>
                        <w:noProof/>
                      </w:rPr>
                      <w:drawing>
                        <wp:inline distT="0" distB="0" distL="0" distR="0" wp14:anchorId="5C68A622" wp14:editId="165E8FD8">
                          <wp:extent cx="101578" cy="96281"/>
                          <wp:effectExtent l="0" t="0" r="0" b="0"/>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142" cy="111033"/>
                                  </a:xfrm>
                                  <a:prstGeom prst="rect">
                                    <a:avLst/>
                                  </a:prstGeom>
                                  <a:noFill/>
                                  <a:ln>
                                    <a:noFill/>
                                  </a:ln>
                                </pic:spPr>
                              </pic:pic>
                            </a:graphicData>
                          </a:graphic>
                        </wp:inline>
                      </w:drawing>
                    </w:r>
                    <w:r w:rsidR="00DD30DA" w:rsidRPr="006B19E8">
                      <w:rPr>
                        <w:lang w:val="fr-FR"/>
                      </w:rPr>
                      <w:t xml:space="preserve"> @EuropAssistance</w:t>
                    </w:r>
                  </w:p>
                </w:txbxContent>
              </v:textbox>
              <w10:wrap type="square" anchorx="page" anchory="page"/>
              <w10:anchorlock/>
            </v:shape>
          </w:pict>
        </mc:Fallback>
      </mc:AlternateContent>
    </w:r>
    <w:r w:rsidRPr="00D9776C">
      <w:rPr>
        <w:noProof/>
        <w:lang w:eastAsia="it-IT"/>
      </w:rPr>
      <mc:AlternateContent>
        <mc:Choice Requires="wps">
          <w:drawing>
            <wp:anchor distT="0" distB="0" distL="114300" distR="114300" simplePos="0" relativeHeight="251681792" behindDoc="0" locked="1" layoutInCell="1" allowOverlap="1" wp14:anchorId="53FD62D4" wp14:editId="033C0A09">
              <wp:simplePos x="0" y="0"/>
              <wp:positionH relativeFrom="margin">
                <wp:align>right</wp:align>
              </wp:positionH>
              <wp:positionV relativeFrom="page">
                <wp:posOffset>9791700</wp:posOffset>
              </wp:positionV>
              <wp:extent cx="1158875" cy="375920"/>
              <wp:effectExtent l="0" t="0" r="3175" b="5080"/>
              <wp:wrapSquare wrapText="bothSides"/>
              <wp:docPr id="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8875" cy="375920"/>
                      </a:xfrm>
                      <a:prstGeom prst="rect">
                        <a:avLst/>
                      </a:prstGeom>
                      <a:noFill/>
                      <a:ln w="6350">
                        <a:noFill/>
                      </a:ln>
                      <a:effectLst/>
                    </wps:spPr>
                    <wps:txbx>
                      <w:txbxContent>
                        <w:p w14:paraId="17129EE1" w14:textId="61119E59" w:rsidR="002C3AAA" w:rsidRPr="00D9776C" w:rsidRDefault="00000000" w:rsidP="00D9776C">
                          <w:pPr>
                            <w:pStyle w:val="Contatti"/>
                            <w:rPr>
                              <w:b/>
                              <w:bCs/>
                            </w:rPr>
                          </w:pPr>
                          <w:hyperlink r:id="rId9" w:history="1">
                            <w:r w:rsidR="002C3AAA">
                              <w:rPr>
                                <w:b/>
                                <w:bCs/>
                              </w:rPr>
                              <w:t>europ-assistance</w:t>
                            </w:r>
                            <w:r w:rsidR="004A34A5" w:rsidRPr="00D9776C">
                              <w:rPr>
                                <w:b/>
                                <w:bCs/>
                              </w:rPr>
                              <w:t>.com</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D62D4" id="_x0000_s1031" type="#_x0000_t202" style="position:absolute;left:0;text-align:left;margin-left:40.05pt;margin-top:771pt;width:91.25pt;height:29.6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" filled="f" stroked="f" strokeweight=".5pt">
              <v:textbox inset="0,0,0,0">
                <w:txbxContent>
                  <w:p w14:paraId="17129EE1" w14:textId="61119E59" w:rsidR="002C3AAA" w:rsidRPr="00D9776C" w:rsidRDefault="00A47A17" w:rsidP="00D9776C">
                    <w:pPr>
                      <w:pStyle w:val="Contatti"/>
                      <w:rPr>
                        <w:b/>
                        <w:bCs/>
                      </w:rPr>
                    </w:pPr>
                    <w:hyperlink r:id="rId10" w:history="1">
                      <w:r w:rsidR="002C3AAA">
                        <w:rPr>
                          <w:b/>
                          <w:bCs/>
                        </w:rPr>
                        <w:t>europ-assistance</w:t>
                      </w:r>
                      <w:r w:rsidR="004A34A5" w:rsidRPr="00D9776C">
                        <w:rPr>
                          <w:b/>
                          <w:bCs/>
                        </w:rPr>
                        <w:t>.com</w:t>
                      </w:r>
                    </w:hyperlink>
                  </w:p>
                </w:txbxContent>
              </v:textbox>
              <w10:wrap type="square"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3587B" w14:textId="77777777" w:rsidR="00C15F7C" w:rsidRDefault="00C15F7C" w:rsidP="001A4B23">
      <w:r>
        <w:separator/>
      </w:r>
    </w:p>
  </w:footnote>
  <w:footnote w:type="continuationSeparator" w:id="0">
    <w:p w14:paraId="6E1A0961" w14:textId="77777777" w:rsidR="00C15F7C" w:rsidRDefault="00C15F7C" w:rsidP="001A4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429387126"/>
      <w:docPartObj>
        <w:docPartGallery w:val="Page Numbers (Top of Page)"/>
        <w:docPartUnique/>
      </w:docPartObj>
    </w:sdtPr>
    <w:sdtContent>
      <w:p w14:paraId="5B0E728A" w14:textId="28CBB988" w:rsidR="004A34A5" w:rsidRDefault="004A34A5" w:rsidP="00210005">
        <w:pPr>
          <w:pStyle w:val="En-tt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F980370" w14:textId="77777777" w:rsidR="004A34A5" w:rsidRDefault="004A34A5" w:rsidP="0075636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9BDED" w14:textId="7549D0A2" w:rsidR="004A34A5" w:rsidRDefault="005551BA" w:rsidP="008300DB">
    <w:pPr>
      <w:ind w:right="360"/>
      <w:rPr>
        <w:color w:val="C21B17" w:themeColor="accent1"/>
      </w:rPr>
    </w:pPr>
    <w:r>
      <w:rPr>
        <w:noProof/>
        <w:color w:val="C21B17" w:themeColor="accent1"/>
      </w:rPr>
      <w:drawing>
        <wp:inline distT="0" distB="0" distL="0" distR="0" wp14:anchorId="76276EC5" wp14:editId="7A10E5B9">
          <wp:extent cx="1000125" cy="774290"/>
          <wp:effectExtent l="0" t="0" r="0" b="6985"/>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A_Logo_Flat_Monochrome_Blue_RGB_Motto.jpg"/>
                  <pic:cNvPicPr/>
                </pic:nvPicPr>
                <pic:blipFill rotWithShape="1">
                  <a:blip r:embed="rId1">
                    <a:extLst>
                      <a:ext uri="{28A0092B-C50C-407E-A947-70E740481C1C}">
                        <a14:useLocalDpi xmlns:a14="http://schemas.microsoft.com/office/drawing/2010/main" val="0"/>
                      </a:ext>
                    </a:extLst>
                  </a:blip>
                  <a:srcRect l="25695" t="31146" r="26028" b="31479"/>
                  <a:stretch/>
                </pic:blipFill>
                <pic:spPr bwMode="auto">
                  <a:xfrm>
                    <a:off x="0" y="0"/>
                    <a:ext cx="1007686" cy="780144"/>
                  </a:xfrm>
                  <a:prstGeom prst="rect">
                    <a:avLst/>
                  </a:prstGeom>
                  <a:ln>
                    <a:noFill/>
                  </a:ln>
                  <a:extLst>
                    <a:ext uri="{53640926-AAD7-44D8-BBD7-CCE9431645EC}">
                      <a14:shadowObscured xmlns:a14="http://schemas.microsoft.com/office/drawing/2010/main"/>
                    </a:ext>
                  </a:extLst>
                </pic:spPr>
              </pic:pic>
            </a:graphicData>
          </a:graphic>
        </wp:inline>
      </w:drawing>
    </w:r>
  </w:p>
  <w:p w14:paraId="6E7E6888" w14:textId="77777777" w:rsidR="005551BA" w:rsidRDefault="005551BA" w:rsidP="008300DB">
    <w:pPr>
      <w:ind w:right="360"/>
      <w:rPr>
        <w:color w:val="C21B17" w:themeColor="accent1"/>
      </w:rPr>
    </w:pPr>
  </w:p>
  <w:p w14:paraId="7E282270" w14:textId="7D70E141" w:rsidR="004A34A5" w:rsidRPr="008300DB" w:rsidRDefault="004A34A5" w:rsidP="008300DB">
    <w:pPr>
      <w:ind w:right="360"/>
      <w:rPr>
        <w:color w:val="C21B17" w:themeColor="accent1"/>
      </w:rPr>
    </w:pPr>
    <w:r w:rsidRPr="00AF6A27">
      <w:rPr>
        <w:noProof/>
        <w:color w:val="C21B17" w:themeColor="accent1"/>
        <w:lang w:eastAsia="it-IT"/>
      </w:rPr>
      <mc:AlternateContent>
        <mc:Choice Requires="wps">
          <w:drawing>
            <wp:anchor distT="0" distB="0" distL="114300" distR="114300" simplePos="0" relativeHeight="251701248" behindDoc="0" locked="0" layoutInCell="1" allowOverlap="1" wp14:anchorId="66B91CDA" wp14:editId="4D371C8D">
              <wp:simplePos x="0" y="0"/>
              <wp:positionH relativeFrom="column">
                <wp:posOffset>-728980</wp:posOffset>
              </wp:positionH>
              <wp:positionV relativeFrom="paragraph">
                <wp:posOffset>10521315</wp:posOffset>
              </wp:positionV>
              <wp:extent cx="1819275" cy="237490"/>
              <wp:effectExtent l="0" t="0" r="9525" b="16510"/>
              <wp:wrapNone/>
              <wp:docPr id="11" name="Rettangolo 11"/>
              <wp:cNvGraphicFramePr/>
              <a:graphic xmlns:a="http://schemas.openxmlformats.org/drawingml/2006/main">
                <a:graphicData uri="http://schemas.microsoft.com/office/word/2010/wordprocessingShape">
                  <wps:wsp>
                    <wps:cNvSpPr/>
                    <wps:spPr>
                      <a:xfrm>
                        <a:off x="0" y="0"/>
                        <a:ext cx="1819275" cy="2374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0C33C9" id="Rettangolo 11" o:spid="_x0000_s1026" style="position:absolute;margin-left:-57.4pt;margin-top:828.45pt;width:143.25pt;height:18.7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" fillcolor="#c21b17 [3204]" strokecolor="#600d0b [1604]"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BAFF" w14:textId="2647D184" w:rsidR="004A34A5" w:rsidRDefault="004A34A5">
    <w:r>
      <w:rPr>
        <w:noProof/>
      </w:rPr>
      <w:drawing>
        <wp:anchor distT="0" distB="0" distL="114300" distR="114300" simplePos="0" relativeHeight="251709440" behindDoc="1" locked="0" layoutInCell="1" allowOverlap="1" wp14:anchorId="01EC387D" wp14:editId="0D228037">
          <wp:simplePos x="0" y="0"/>
          <wp:positionH relativeFrom="column">
            <wp:posOffset>-713740</wp:posOffset>
          </wp:positionH>
          <wp:positionV relativeFrom="paragraph">
            <wp:posOffset>-288290</wp:posOffset>
          </wp:positionV>
          <wp:extent cx="3676015" cy="1554480"/>
          <wp:effectExtent l="0" t="0" r="635" b="7620"/>
          <wp:wrapTight wrapText="bothSides">
            <wp:wrapPolygon edited="0">
              <wp:start x="0" y="0"/>
              <wp:lineTo x="0" y="21441"/>
              <wp:lineTo x="21492" y="21441"/>
              <wp:lineTo x="21492" y="0"/>
              <wp:lineTo x="0" y="0"/>
            </wp:wrapPolygon>
          </wp:wrapTight>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015" cy="1554480"/>
                  </a:xfrm>
                  <a:prstGeom prst="rect">
                    <a:avLst/>
                  </a:prstGeom>
                  <a:noFill/>
                </pic:spPr>
              </pic:pic>
            </a:graphicData>
          </a:graphic>
          <wp14:sizeRelH relativeFrom="page">
            <wp14:pctWidth>0</wp14:pctWidth>
          </wp14:sizeRelH>
          <wp14:sizeRelV relativeFrom="page">
            <wp14:pctHeight>0</wp14:pctHeight>
          </wp14:sizeRelV>
        </wp:anchor>
      </w:drawing>
    </w:r>
  </w:p>
  <w:p w14:paraId="567523A4" w14:textId="12176344" w:rsidR="004A34A5" w:rsidRDefault="004A34A5"/>
  <w:p w14:paraId="5878C6E1" w14:textId="54F3A396" w:rsidR="004A34A5" w:rsidRDefault="004A34A5"/>
  <w:p w14:paraId="21D786EA" w14:textId="645F752E" w:rsidR="004A34A5" w:rsidRDefault="004A34A5"/>
  <w:p w14:paraId="3D1F4C10" w14:textId="77777777" w:rsidR="004A34A5" w:rsidRDefault="004A34A5"/>
  <w:p w14:paraId="614869B7" w14:textId="27ACDD34" w:rsidR="004A34A5" w:rsidRDefault="004A34A5"/>
  <w:p w14:paraId="2DAEE916" w14:textId="4CF78BAE" w:rsidR="004A34A5" w:rsidRDefault="004A34A5"/>
  <w:p w14:paraId="4FB6787D" w14:textId="26392AEE" w:rsidR="004A34A5" w:rsidRDefault="004A34A5"/>
  <w:p w14:paraId="7A30A5ED" w14:textId="0AF9017C" w:rsidR="004A34A5" w:rsidRDefault="004A34A5"/>
  <w:p w14:paraId="0DBAB509" w14:textId="77777777" w:rsidR="004A34A5" w:rsidRDefault="004A34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62.5pt;height:241.5pt;visibility:visible;mso-wrap-style:square" o:bullet="t">
        <v:imagedata r:id="rId1" o:title=""/>
      </v:shape>
    </w:pict>
  </w:numPicBullet>
  <w:abstractNum w:abstractNumId="0" w15:restartNumberingAfterBreak="0">
    <w:nsid w:val="030C1631"/>
    <w:multiLevelType w:val="hybridMultilevel"/>
    <w:tmpl w:val="28409BA6"/>
    <w:lvl w:ilvl="0" w:tplc="04100001">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DF21DC"/>
    <w:multiLevelType w:val="hybridMultilevel"/>
    <w:tmpl w:val="55921736"/>
    <w:lvl w:ilvl="0" w:tplc="040C0001">
      <w:start w:val="1"/>
      <w:numFmt w:val="bullet"/>
      <w:lvlText w:val=""/>
      <w:lvlJc w:val="left"/>
      <w:pPr>
        <w:ind w:left="360" w:hanging="360"/>
      </w:pPr>
      <w:rPr>
        <w:rFonts w:ascii="Symbol" w:hAnsi="Symbol" w:hint="default"/>
        <w:b w:val="0"/>
        <w:i w:val="0"/>
        <w:color w:val="C21B17" w:themeColor="accent1"/>
        <w:sz w:val="25"/>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 w15:restartNumberingAfterBreak="0">
    <w:nsid w:val="0A290890"/>
    <w:multiLevelType w:val="hybridMultilevel"/>
    <w:tmpl w:val="426CB4E0"/>
    <w:lvl w:ilvl="0" w:tplc="8D881C7C">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08C090E"/>
    <w:multiLevelType w:val="hybridMultilevel"/>
    <w:tmpl w:val="1BF00778"/>
    <w:lvl w:ilvl="0" w:tplc="C3CC045C">
      <w:start w:val="1"/>
      <w:numFmt w:val="bullet"/>
      <w:lvlText w:val=""/>
      <w:lvlJc w:val="left"/>
      <w:pPr>
        <w:ind w:left="397" w:hanging="397"/>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9D19D0"/>
    <w:multiLevelType w:val="hybridMultilevel"/>
    <w:tmpl w:val="F116971C"/>
    <w:lvl w:ilvl="0" w:tplc="EF4CDA8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9575A0"/>
    <w:multiLevelType w:val="hybridMultilevel"/>
    <w:tmpl w:val="87A0A854"/>
    <w:lvl w:ilvl="0" w:tplc="04100001">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C55E53"/>
    <w:multiLevelType w:val="multilevel"/>
    <w:tmpl w:val="0410001D"/>
    <w:styleLink w:val="Elencocorren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670D1C"/>
    <w:multiLevelType w:val="hybridMultilevel"/>
    <w:tmpl w:val="2B94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6CD4AF8"/>
    <w:multiLevelType w:val="hybridMultilevel"/>
    <w:tmpl w:val="91061058"/>
    <w:lvl w:ilvl="0" w:tplc="534CDEB6">
      <w:start w:val="1"/>
      <w:numFmt w:val="bullet"/>
      <w:lvlText w:val=""/>
      <w:lvlJc w:val="left"/>
      <w:pPr>
        <w:ind w:left="360" w:hanging="360"/>
      </w:pPr>
      <w:rPr>
        <w:rFonts w:ascii="Symbol" w:hAnsi="Symbol" w:hint="default"/>
        <w:color w:val="C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7E419D4"/>
    <w:multiLevelType w:val="hybridMultilevel"/>
    <w:tmpl w:val="29C03326"/>
    <w:lvl w:ilvl="0" w:tplc="7D44254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094E77"/>
    <w:multiLevelType w:val="multilevel"/>
    <w:tmpl w:val="4DB0CCB6"/>
    <w:lvl w:ilvl="0">
      <w:start w:val="1"/>
      <w:numFmt w:val="bullet"/>
      <w:lvlText w:val=""/>
      <w:lvlJc w:val="left"/>
      <w:pPr>
        <w:ind w:left="823" w:hanging="397"/>
      </w:pPr>
      <w:rPr>
        <w:rFonts w:ascii="Symbol" w:hAnsi="Symbol"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1" w15:restartNumberingAfterBreak="0">
    <w:nsid w:val="31041E2A"/>
    <w:multiLevelType w:val="multilevel"/>
    <w:tmpl w:val="279A8C54"/>
    <w:lvl w:ilvl="0">
      <w:start w:val="1"/>
      <w:numFmt w:val="bullet"/>
      <w:lvlText w:val=""/>
      <w:lvlJc w:val="left"/>
      <w:pPr>
        <w:ind w:left="510" w:hanging="510"/>
      </w:pPr>
      <w:rPr>
        <w:rFonts w:ascii="Symbol" w:hAnsi="Symbol"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2" w15:restartNumberingAfterBreak="0">
    <w:nsid w:val="323604BD"/>
    <w:multiLevelType w:val="hybridMultilevel"/>
    <w:tmpl w:val="E110D97A"/>
    <w:lvl w:ilvl="0" w:tplc="002A94C8">
      <w:start w:val="1"/>
      <w:numFmt w:val="bullet"/>
      <w:pStyle w:val="Elencopuntatointroparagrafo"/>
      <w:lvlText w:val=""/>
      <w:lvlJc w:val="left"/>
      <w:pPr>
        <w:ind w:left="360" w:hanging="360"/>
      </w:pPr>
      <w:rPr>
        <w:rFonts w:ascii="Symbol" w:hAnsi="Symbol" w:hint="default"/>
        <w:color w:val="C21B17" w:themeColor="accen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3E40CE"/>
    <w:multiLevelType w:val="hybridMultilevel"/>
    <w:tmpl w:val="1C706304"/>
    <w:lvl w:ilvl="0" w:tplc="2CF4EE8A">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807209A"/>
    <w:multiLevelType w:val="hybridMultilevel"/>
    <w:tmpl w:val="EC60A69C"/>
    <w:lvl w:ilvl="0" w:tplc="04100001">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8C9242A"/>
    <w:multiLevelType w:val="multilevel"/>
    <w:tmpl w:val="7710298E"/>
    <w:lvl w:ilvl="0">
      <w:start w:val="1"/>
      <w:numFmt w:val="bullet"/>
      <w:lvlText w:val=""/>
      <w:lvlJc w:val="left"/>
      <w:pPr>
        <w:ind w:left="510" w:hanging="510"/>
      </w:pPr>
      <w:rPr>
        <w:rFonts w:ascii="Symbol" w:hAnsi="Symbol" w:hint="default"/>
        <w:b w:val="0"/>
        <w:i w:val="0"/>
        <w:color w:val="8E1230" w:themeColor="accent3"/>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6" w15:restartNumberingAfterBreak="0">
    <w:nsid w:val="3B555E2A"/>
    <w:multiLevelType w:val="multilevel"/>
    <w:tmpl w:val="9CF83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D35CA"/>
    <w:multiLevelType w:val="hybridMultilevel"/>
    <w:tmpl w:val="38E65F24"/>
    <w:lvl w:ilvl="0" w:tplc="591606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BC33A9"/>
    <w:multiLevelType w:val="multilevel"/>
    <w:tmpl w:val="279A8C54"/>
    <w:lvl w:ilvl="0">
      <w:start w:val="1"/>
      <w:numFmt w:val="bullet"/>
      <w:lvlText w:val=""/>
      <w:lvlJc w:val="left"/>
      <w:pPr>
        <w:ind w:left="510" w:hanging="510"/>
      </w:pPr>
      <w:rPr>
        <w:rFonts w:ascii="Symbol" w:hAnsi="Symbol"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9" w15:restartNumberingAfterBreak="0">
    <w:nsid w:val="460B5C1F"/>
    <w:multiLevelType w:val="multilevel"/>
    <w:tmpl w:val="ABC8B6EA"/>
    <w:styleLink w:val="Elencocorrente2"/>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8971BC8"/>
    <w:multiLevelType w:val="hybridMultilevel"/>
    <w:tmpl w:val="DD083D98"/>
    <w:lvl w:ilvl="0" w:tplc="AD6488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9C371A9"/>
    <w:multiLevelType w:val="hybridMultilevel"/>
    <w:tmpl w:val="A490A44C"/>
    <w:lvl w:ilvl="0" w:tplc="D9DECB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EC10B76"/>
    <w:multiLevelType w:val="hybridMultilevel"/>
    <w:tmpl w:val="C42AF492"/>
    <w:lvl w:ilvl="0" w:tplc="C3CC045C">
      <w:start w:val="1"/>
      <w:numFmt w:val="bullet"/>
      <w:lvlText w:val=""/>
      <w:lvlJc w:val="left"/>
      <w:pPr>
        <w:ind w:left="397" w:hanging="397"/>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CD29EC"/>
    <w:multiLevelType w:val="hybridMultilevel"/>
    <w:tmpl w:val="D4F8ACD6"/>
    <w:lvl w:ilvl="0" w:tplc="04100001">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38431C"/>
    <w:multiLevelType w:val="hybridMultilevel"/>
    <w:tmpl w:val="A9641546"/>
    <w:lvl w:ilvl="0" w:tplc="814E182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42024C7"/>
    <w:multiLevelType w:val="multilevel"/>
    <w:tmpl w:val="7AC696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D9577C4"/>
    <w:multiLevelType w:val="multilevel"/>
    <w:tmpl w:val="8EE09B14"/>
    <w:lvl w:ilvl="0">
      <w:start w:val="1"/>
      <w:numFmt w:val="bullet"/>
      <w:lvlText w:val=""/>
      <w:lvlJc w:val="left"/>
      <w:pPr>
        <w:ind w:left="397" w:hanging="397"/>
      </w:pPr>
      <w:rPr>
        <w:rFonts w:ascii="Symbol" w:hAnsi="Symbol"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27" w15:restartNumberingAfterBreak="0">
    <w:nsid w:val="61622B11"/>
    <w:multiLevelType w:val="hybridMultilevel"/>
    <w:tmpl w:val="EC541532"/>
    <w:lvl w:ilvl="0" w:tplc="7D44254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C873B4B"/>
    <w:multiLevelType w:val="hybridMultilevel"/>
    <w:tmpl w:val="C834F67E"/>
    <w:lvl w:ilvl="0" w:tplc="814E182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1C18FA"/>
    <w:multiLevelType w:val="hybridMultilevel"/>
    <w:tmpl w:val="A92A4818"/>
    <w:lvl w:ilvl="0" w:tplc="06A09AF2">
      <w:start w:val="1"/>
      <w:numFmt w:val="bullet"/>
      <w:pStyle w:val="Intropuntoelenco"/>
      <w:lvlText w:val=""/>
      <w:lvlJc w:val="left"/>
      <w:pPr>
        <w:ind w:left="360" w:hanging="360"/>
      </w:pPr>
      <w:rPr>
        <w:rFonts w:ascii="Symbol" w:hAnsi="Symbol" w:hint="default"/>
        <w:b w:val="0"/>
        <w:i w:val="0"/>
        <w:color w:val="00239B"/>
        <w:sz w:val="25"/>
        <w:u w:val="none"/>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7ABD6657"/>
    <w:multiLevelType w:val="hybridMultilevel"/>
    <w:tmpl w:val="DCBA52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F605E9C"/>
    <w:multiLevelType w:val="hybridMultilevel"/>
    <w:tmpl w:val="BCE0651C"/>
    <w:lvl w:ilvl="0" w:tplc="626C4AC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10660264">
    <w:abstractNumId w:val="17"/>
  </w:num>
  <w:num w:numId="2" w16cid:durableId="1760564155">
    <w:abstractNumId w:val="20"/>
  </w:num>
  <w:num w:numId="3" w16cid:durableId="113981426">
    <w:abstractNumId w:val="12"/>
  </w:num>
  <w:num w:numId="4" w16cid:durableId="193082682">
    <w:abstractNumId w:val="25"/>
  </w:num>
  <w:num w:numId="5" w16cid:durableId="1207254509">
    <w:abstractNumId w:val="16"/>
  </w:num>
  <w:num w:numId="6" w16cid:durableId="1114061032">
    <w:abstractNumId w:val="7"/>
  </w:num>
  <w:num w:numId="7" w16cid:durableId="1544707685">
    <w:abstractNumId w:val="24"/>
  </w:num>
  <w:num w:numId="8" w16cid:durableId="500975713">
    <w:abstractNumId w:val="27"/>
  </w:num>
  <w:num w:numId="9" w16cid:durableId="199561135">
    <w:abstractNumId w:val="28"/>
  </w:num>
  <w:num w:numId="10" w16cid:durableId="403720718">
    <w:abstractNumId w:val="0"/>
  </w:num>
  <w:num w:numId="11" w16cid:durableId="39206641">
    <w:abstractNumId w:val="23"/>
  </w:num>
  <w:num w:numId="12" w16cid:durableId="1315646418">
    <w:abstractNumId w:val="31"/>
  </w:num>
  <w:num w:numId="13" w16cid:durableId="1559852760">
    <w:abstractNumId w:val="14"/>
  </w:num>
  <w:num w:numId="14" w16cid:durableId="728260865">
    <w:abstractNumId w:val="5"/>
  </w:num>
  <w:num w:numId="15" w16cid:durableId="1799756959">
    <w:abstractNumId w:val="9"/>
  </w:num>
  <w:num w:numId="16" w16cid:durableId="1186594992">
    <w:abstractNumId w:val="22"/>
  </w:num>
  <w:num w:numId="17" w16cid:durableId="1638610218">
    <w:abstractNumId w:val="3"/>
  </w:num>
  <w:num w:numId="18" w16cid:durableId="706832125">
    <w:abstractNumId w:val="1"/>
  </w:num>
  <w:num w:numId="19" w16cid:durableId="1895700295">
    <w:abstractNumId w:val="10"/>
  </w:num>
  <w:num w:numId="20" w16cid:durableId="1299339470">
    <w:abstractNumId w:val="26"/>
  </w:num>
  <w:num w:numId="21" w16cid:durableId="1014304605">
    <w:abstractNumId w:val="18"/>
  </w:num>
  <w:num w:numId="22" w16cid:durableId="1965888316">
    <w:abstractNumId w:val="11"/>
  </w:num>
  <w:num w:numId="23" w16cid:durableId="1123231468">
    <w:abstractNumId w:val="15"/>
  </w:num>
  <w:num w:numId="24" w16cid:durableId="1389720658">
    <w:abstractNumId w:val="8"/>
  </w:num>
  <w:num w:numId="25" w16cid:durableId="1278103192">
    <w:abstractNumId w:val="21"/>
  </w:num>
  <w:num w:numId="26" w16cid:durableId="48697121">
    <w:abstractNumId w:val="4"/>
  </w:num>
  <w:num w:numId="27" w16cid:durableId="1950164329">
    <w:abstractNumId w:val="13"/>
  </w:num>
  <w:num w:numId="28" w16cid:durableId="328601848">
    <w:abstractNumId w:val="6"/>
  </w:num>
  <w:num w:numId="29" w16cid:durableId="1265310512">
    <w:abstractNumId w:val="19"/>
  </w:num>
  <w:num w:numId="30" w16cid:durableId="1221987124">
    <w:abstractNumId w:val="30"/>
  </w:num>
  <w:num w:numId="31" w16cid:durableId="225654457">
    <w:abstractNumId w:val="2"/>
  </w:num>
  <w:num w:numId="32" w16cid:durableId="1528790110">
    <w:abstractNumId w:val="2"/>
  </w:num>
  <w:num w:numId="33" w16cid:durableId="168894670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it-IT" w:vendorID="64" w:dllVersion="0" w:nlCheck="1" w:checkStyle="0"/>
  <w:activeWritingStyle w:appName="MSWord" w:lang="fr-FR" w:vendorID="64" w:dllVersion="0"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B23"/>
    <w:rsid w:val="00004C2B"/>
    <w:rsid w:val="000052DD"/>
    <w:rsid w:val="00012226"/>
    <w:rsid w:val="000125AE"/>
    <w:rsid w:val="00012DB8"/>
    <w:rsid w:val="00013B86"/>
    <w:rsid w:val="00013D1F"/>
    <w:rsid w:val="00015664"/>
    <w:rsid w:val="00016C51"/>
    <w:rsid w:val="000172FA"/>
    <w:rsid w:val="0001788A"/>
    <w:rsid w:val="00025594"/>
    <w:rsid w:val="000266E9"/>
    <w:rsid w:val="000270D6"/>
    <w:rsid w:val="00027EC7"/>
    <w:rsid w:val="00030546"/>
    <w:rsid w:val="00030F54"/>
    <w:rsid w:val="0003299C"/>
    <w:rsid w:val="00033231"/>
    <w:rsid w:val="000379C4"/>
    <w:rsid w:val="00037AF8"/>
    <w:rsid w:val="00046036"/>
    <w:rsid w:val="00046C6A"/>
    <w:rsid w:val="0004730A"/>
    <w:rsid w:val="000513E6"/>
    <w:rsid w:val="000560E1"/>
    <w:rsid w:val="00057455"/>
    <w:rsid w:val="00057B6B"/>
    <w:rsid w:val="00057E4C"/>
    <w:rsid w:val="000620A1"/>
    <w:rsid w:val="00064744"/>
    <w:rsid w:val="00066DAC"/>
    <w:rsid w:val="000706F8"/>
    <w:rsid w:val="000813BF"/>
    <w:rsid w:val="00082BA8"/>
    <w:rsid w:val="000866B4"/>
    <w:rsid w:val="00086D06"/>
    <w:rsid w:val="00087037"/>
    <w:rsid w:val="000914CA"/>
    <w:rsid w:val="000A044B"/>
    <w:rsid w:val="000A31FC"/>
    <w:rsid w:val="000A4DAE"/>
    <w:rsid w:val="000A4F2E"/>
    <w:rsid w:val="000A5D8F"/>
    <w:rsid w:val="000A67EF"/>
    <w:rsid w:val="000A72E0"/>
    <w:rsid w:val="000A7DDD"/>
    <w:rsid w:val="000B1A04"/>
    <w:rsid w:val="000B2426"/>
    <w:rsid w:val="000B2C54"/>
    <w:rsid w:val="000B45C3"/>
    <w:rsid w:val="000B4DE8"/>
    <w:rsid w:val="000C066B"/>
    <w:rsid w:val="000C1914"/>
    <w:rsid w:val="000C208B"/>
    <w:rsid w:val="000C40D7"/>
    <w:rsid w:val="000C47B2"/>
    <w:rsid w:val="000C4EC0"/>
    <w:rsid w:val="000D0C7F"/>
    <w:rsid w:val="000D24C1"/>
    <w:rsid w:val="000D271C"/>
    <w:rsid w:val="000D28BF"/>
    <w:rsid w:val="000D595A"/>
    <w:rsid w:val="000E0601"/>
    <w:rsid w:val="000F3778"/>
    <w:rsid w:val="0010363A"/>
    <w:rsid w:val="00107680"/>
    <w:rsid w:val="00111E45"/>
    <w:rsid w:val="00112FB7"/>
    <w:rsid w:val="001145A1"/>
    <w:rsid w:val="0011531E"/>
    <w:rsid w:val="00116DF2"/>
    <w:rsid w:val="001175D8"/>
    <w:rsid w:val="0011765B"/>
    <w:rsid w:val="00121A56"/>
    <w:rsid w:val="00121D79"/>
    <w:rsid w:val="00123B09"/>
    <w:rsid w:val="00123BC8"/>
    <w:rsid w:val="00124620"/>
    <w:rsid w:val="001255DE"/>
    <w:rsid w:val="00125C44"/>
    <w:rsid w:val="00126565"/>
    <w:rsid w:val="001318A5"/>
    <w:rsid w:val="00131B7B"/>
    <w:rsid w:val="00131B81"/>
    <w:rsid w:val="001324BD"/>
    <w:rsid w:val="00132A94"/>
    <w:rsid w:val="00132BE7"/>
    <w:rsid w:val="00133F15"/>
    <w:rsid w:val="001427A0"/>
    <w:rsid w:val="001439A8"/>
    <w:rsid w:val="00145ECD"/>
    <w:rsid w:val="0015158B"/>
    <w:rsid w:val="0015185F"/>
    <w:rsid w:val="001521C9"/>
    <w:rsid w:val="0015623C"/>
    <w:rsid w:val="00156348"/>
    <w:rsid w:val="0015657D"/>
    <w:rsid w:val="0015772A"/>
    <w:rsid w:val="00157834"/>
    <w:rsid w:val="00160548"/>
    <w:rsid w:val="00161E35"/>
    <w:rsid w:val="00163CA9"/>
    <w:rsid w:val="00164DB8"/>
    <w:rsid w:val="001652DC"/>
    <w:rsid w:val="001665E6"/>
    <w:rsid w:val="00166A26"/>
    <w:rsid w:val="00170453"/>
    <w:rsid w:val="0017199B"/>
    <w:rsid w:val="00171DD8"/>
    <w:rsid w:val="00172222"/>
    <w:rsid w:val="00173E16"/>
    <w:rsid w:val="00175FE1"/>
    <w:rsid w:val="001828B5"/>
    <w:rsid w:val="00184D39"/>
    <w:rsid w:val="0018586B"/>
    <w:rsid w:val="001865D2"/>
    <w:rsid w:val="00187BD1"/>
    <w:rsid w:val="0019567E"/>
    <w:rsid w:val="00197665"/>
    <w:rsid w:val="00197FF7"/>
    <w:rsid w:val="001A26B0"/>
    <w:rsid w:val="001A2A5E"/>
    <w:rsid w:val="001A4B23"/>
    <w:rsid w:val="001A5443"/>
    <w:rsid w:val="001A59D0"/>
    <w:rsid w:val="001A60B4"/>
    <w:rsid w:val="001A62BA"/>
    <w:rsid w:val="001A7020"/>
    <w:rsid w:val="001B1E80"/>
    <w:rsid w:val="001B4512"/>
    <w:rsid w:val="001B49E3"/>
    <w:rsid w:val="001B586E"/>
    <w:rsid w:val="001B6B90"/>
    <w:rsid w:val="001C0E89"/>
    <w:rsid w:val="001C2E8F"/>
    <w:rsid w:val="001C4D2A"/>
    <w:rsid w:val="001C666E"/>
    <w:rsid w:val="001C6AFC"/>
    <w:rsid w:val="001C7251"/>
    <w:rsid w:val="001C7CA1"/>
    <w:rsid w:val="001D0695"/>
    <w:rsid w:val="001D20BF"/>
    <w:rsid w:val="001D2B9A"/>
    <w:rsid w:val="001D54F7"/>
    <w:rsid w:val="001D7FCB"/>
    <w:rsid w:val="001E17EB"/>
    <w:rsid w:val="001E22A3"/>
    <w:rsid w:val="001E288A"/>
    <w:rsid w:val="001E467A"/>
    <w:rsid w:val="001E5290"/>
    <w:rsid w:val="001E589B"/>
    <w:rsid w:val="001E777F"/>
    <w:rsid w:val="001F1AC8"/>
    <w:rsid w:val="001F213D"/>
    <w:rsid w:val="001F42DB"/>
    <w:rsid w:val="001F50CB"/>
    <w:rsid w:val="001F667C"/>
    <w:rsid w:val="002002AC"/>
    <w:rsid w:val="00202D5C"/>
    <w:rsid w:val="00205462"/>
    <w:rsid w:val="00206F09"/>
    <w:rsid w:val="00210005"/>
    <w:rsid w:val="0021183A"/>
    <w:rsid w:val="002136AF"/>
    <w:rsid w:val="00214E3E"/>
    <w:rsid w:val="00216B07"/>
    <w:rsid w:val="00221DD5"/>
    <w:rsid w:val="002238BB"/>
    <w:rsid w:val="00226D53"/>
    <w:rsid w:val="00227064"/>
    <w:rsid w:val="00230831"/>
    <w:rsid w:val="00234225"/>
    <w:rsid w:val="0023538C"/>
    <w:rsid w:val="0023588C"/>
    <w:rsid w:val="00236DA5"/>
    <w:rsid w:val="00237971"/>
    <w:rsid w:val="002401F5"/>
    <w:rsid w:val="00240FEC"/>
    <w:rsid w:val="00243F49"/>
    <w:rsid w:val="002448B6"/>
    <w:rsid w:val="00244D72"/>
    <w:rsid w:val="00250E53"/>
    <w:rsid w:val="00252895"/>
    <w:rsid w:val="00253432"/>
    <w:rsid w:val="00253C59"/>
    <w:rsid w:val="0025409D"/>
    <w:rsid w:val="002556AF"/>
    <w:rsid w:val="00255C20"/>
    <w:rsid w:val="0025605A"/>
    <w:rsid w:val="00257AA1"/>
    <w:rsid w:val="00257BAF"/>
    <w:rsid w:val="00261131"/>
    <w:rsid w:val="0026634B"/>
    <w:rsid w:val="00275F87"/>
    <w:rsid w:val="00276063"/>
    <w:rsid w:val="0028199C"/>
    <w:rsid w:val="00284B85"/>
    <w:rsid w:val="00285500"/>
    <w:rsid w:val="0028551B"/>
    <w:rsid w:val="0028554A"/>
    <w:rsid w:val="00285B20"/>
    <w:rsid w:val="00287BFC"/>
    <w:rsid w:val="00290420"/>
    <w:rsid w:val="002905B8"/>
    <w:rsid w:val="002918A0"/>
    <w:rsid w:val="002946FF"/>
    <w:rsid w:val="00294CED"/>
    <w:rsid w:val="0029558E"/>
    <w:rsid w:val="00295A36"/>
    <w:rsid w:val="002965D5"/>
    <w:rsid w:val="002A0CBB"/>
    <w:rsid w:val="002A133E"/>
    <w:rsid w:val="002A45BF"/>
    <w:rsid w:val="002A5641"/>
    <w:rsid w:val="002A56F5"/>
    <w:rsid w:val="002A6E18"/>
    <w:rsid w:val="002B0A0E"/>
    <w:rsid w:val="002B3B5C"/>
    <w:rsid w:val="002B42BA"/>
    <w:rsid w:val="002B4C16"/>
    <w:rsid w:val="002C0B96"/>
    <w:rsid w:val="002C36AE"/>
    <w:rsid w:val="002C3AAA"/>
    <w:rsid w:val="002C3D7E"/>
    <w:rsid w:val="002C4CD0"/>
    <w:rsid w:val="002C59ED"/>
    <w:rsid w:val="002C5C69"/>
    <w:rsid w:val="002C6C05"/>
    <w:rsid w:val="002C7A01"/>
    <w:rsid w:val="002D1F97"/>
    <w:rsid w:val="002D211E"/>
    <w:rsid w:val="002D2DE0"/>
    <w:rsid w:val="002D3ECC"/>
    <w:rsid w:val="002D5835"/>
    <w:rsid w:val="002E32C8"/>
    <w:rsid w:val="002E48D7"/>
    <w:rsid w:val="002E52DA"/>
    <w:rsid w:val="002E6399"/>
    <w:rsid w:val="002F2D2D"/>
    <w:rsid w:val="002F5E2F"/>
    <w:rsid w:val="002F6236"/>
    <w:rsid w:val="00303786"/>
    <w:rsid w:val="0030478F"/>
    <w:rsid w:val="00306D66"/>
    <w:rsid w:val="00311E54"/>
    <w:rsid w:val="003121FB"/>
    <w:rsid w:val="00312BA1"/>
    <w:rsid w:val="003152C4"/>
    <w:rsid w:val="00320003"/>
    <w:rsid w:val="00320B47"/>
    <w:rsid w:val="00321D82"/>
    <w:rsid w:val="003221C3"/>
    <w:rsid w:val="00323A9D"/>
    <w:rsid w:val="003256E7"/>
    <w:rsid w:val="0032687A"/>
    <w:rsid w:val="003276D5"/>
    <w:rsid w:val="003303C4"/>
    <w:rsid w:val="00330CC5"/>
    <w:rsid w:val="0033102E"/>
    <w:rsid w:val="00332332"/>
    <w:rsid w:val="00332FFD"/>
    <w:rsid w:val="00335A26"/>
    <w:rsid w:val="0034168D"/>
    <w:rsid w:val="00345102"/>
    <w:rsid w:val="00345F5E"/>
    <w:rsid w:val="00351399"/>
    <w:rsid w:val="0035295B"/>
    <w:rsid w:val="00355569"/>
    <w:rsid w:val="00355B00"/>
    <w:rsid w:val="00360042"/>
    <w:rsid w:val="0036377C"/>
    <w:rsid w:val="00363F20"/>
    <w:rsid w:val="00364FC7"/>
    <w:rsid w:val="003667F9"/>
    <w:rsid w:val="00370060"/>
    <w:rsid w:val="0037548D"/>
    <w:rsid w:val="0037579B"/>
    <w:rsid w:val="00376DBF"/>
    <w:rsid w:val="0038381D"/>
    <w:rsid w:val="00383A41"/>
    <w:rsid w:val="00384840"/>
    <w:rsid w:val="00385CE1"/>
    <w:rsid w:val="003874F6"/>
    <w:rsid w:val="0039042C"/>
    <w:rsid w:val="00391014"/>
    <w:rsid w:val="003918BD"/>
    <w:rsid w:val="003927F7"/>
    <w:rsid w:val="003A0EFB"/>
    <w:rsid w:val="003A2C13"/>
    <w:rsid w:val="003A3CE4"/>
    <w:rsid w:val="003A67B6"/>
    <w:rsid w:val="003B213E"/>
    <w:rsid w:val="003B3BF7"/>
    <w:rsid w:val="003B400F"/>
    <w:rsid w:val="003B62D8"/>
    <w:rsid w:val="003B73C7"/>
    <w:rsid w:val="003C0001"/>
    <w:rsid w:val="003C0018"/>
    <w:rsid w:val="003C1CA5"/>
    <w:rsid w:val="003C2749"/>
    <w:rsid w:val="003C2E6D"/>
    <w:rsid w:val="003C620A"/>
    <w:rsid w:val="003C6A9E"/>
    <w:rsid w:val="003D0DF0"/>
    <w:rsid w:val="003D0EDD"/>
    <w:rsid w:val="003D321D"/>
    <w:rsid w:val="003D3579"/>
    <w:rsid w:val="003D3D4A"/>
    <w:rsid w:val="003D48C4"/>
    <w:rsid w:val="003D4BB9"/>
    <w:rsid w:val="003D5826"/>
    <w:rsid w:val="003E1519"/>
    <w:rsid w:val="003E17A2"/>
    <w:rsid w:val="003E49C7"/>
    <w:rsid w:val="003F02D1"/>
    <w:rsid w:val="003F575D"/>
    <w:rsid w:val="003F5AF9"/>
    <w:rsid w:val="003F6584"/>
    <w:rsid w:val="003F697D"/>
    <w:rsid w:val="0040174A"/>
    <w:rsid w:val="00401A41"/>
    <w:rsid w:val="00403069"/>
    <w:rsid w:val="004056ED"/>
    <w:rsid w:val="00410804"/>
    <w:rsid w:val="004140CD"/>
    <w:rsid w:val="004145AB"/>
    <w:rsid w:val="00414F07"/>
    <w:rsid w:val="00416323"/>
    <w:rsid w:val="00416B04"/>
    <w:rsid w:val="004214B9"/>
    <w:rsid w:val="004247CE"/>
    <w:rsid w:val="00427C49"/>
    <w:rsid w:val="00430261"/>
    <w:rsid w:val="00433BB4"/>
    <w:rsid w:val="00433CDB"/>
    <w:rsid w:val="0043474E"/>
    <w:rsid w:val="00434D47"/>
    <w:rsid w:val="00437C05"/>
    <w:rsid w:val="004429D1"/>
    <w:rsid w:val="00442C9C"/>
    <w:rsid w:val="004500C2"/>
    <w:rsid w:val="00452328"/>
    <w:rsid w:val="00452DF9"/>
    <w:rsid w:val="0046086D"/>
    <w:rsid w:val="00461CA0"/>
    <w:rsid w:val="00462647"/>
    <w:rsid w:val="0046433A"/>
    <w:rsid w:val="0046536F"/>
    <w:rsid w:val="004660B6"/>
    <w:rsid w:val="004666EA"/>
    <w:rsid w:val="004667AE"/>
    <w:rsid w:val="00477A2E"/>
    <w:rsid w:val="004850B4"/>
    <w:rsid w:val="00485AAF"/>
    <w:rsid w:val="00491D90"/>
    <w:rsid w:val="00493640"/>
    <w:rsid w:val="00494E9D"/>
    <w:rsid w:val="00495020"/>
    <w:rsid w:val="00497351"/>
    <w:rsid w:val="00497707"/>
    <w:rsid w:val="004979A0"/>
    <w:rsid w:val="004A34A5"/>
    <w:rsid w:val="004A3A60"/>
    <w:rsid w:val="004A5088"/>
    <w:rsid w:val="004B05DF"/>
    <w:rsid w:val="004B32F7"/>
    <w:rsid w:val="004B465C"/>
    <w:rsid w:val="004B6F0A"/>
    <w:rsid w:val="004C05E4"/>
    <w:rsid w:val="004C2EDC"/>
    <w:rsid w:val="004C373A"/>
    <w:rsid w:val="004C3EAF"/>
    <w:rsid w:val="004C5D81"/>
    <w:rsid w:val="004C5F13"/>
    <w:rsid w:val="004D0B98"/>
    <w:rsid w:val="004D275A"/>
    <w:rsid w:val="004D2B53"/>
    <w:rsid w:val="004D365C"/>
    <w:rsid w:val="004D6C1D"/>
    <w:rsid w:val="004E5A5A"/>
    <w:rsid w:val="004E7FAC"/>
    <w:rsid w:val="004F1750"/>
    <w:rsid w:val="004F52DF"/>
    <w:rsid w:val="004F6CF5"/>
    <w:rsid w:val="00500E00"/>
    <w:rsid w:val="0050780E"/>
    <w:rsid w:val="005111E6"/>
    <w:rsid w:val="00513389"/>
    <w:rsid w:val="00514B2D"/>
    <w:rsid w:val="0052189D"/>
    <w:rsid w:val="00522915"/>
    <w:rsid w:val="00525C3D"/>
    <w:rsid w:val="005263CD"/>
    <w:rsid w:val="005265B8"/>
    <w:rsid w:val="00526CED"/>
    <w:rsid w:val="005306FF"/>
    <w:rsid w:val="00532087"/>
    <w:rsid w:val="00533C8F"/>
    <w:rsid w:val="00536698"/>
    <w:rsid w:val="00536A13"/>
    <w:rsid w:val="00540517"/>
    <w:rsid w:val="00541417"/>
    <w:rsid w:val="00542080"/>
    <w:rsid w:val="00544FBC"/>
    <w:rsid w:val="00546284"/>
    <w:rsid w:val="00546B3F"/>
    <w:rsid w:val="005520A7"/>
    <w:rsid w:val="00553727"/>
    <w:rsid w:val="00554231"/>
    <w:rsid w:val="005548AF"/>
    <w:rsid w:val="005551BA"/>
    <w:rsid w:val="005553AD"/>
    <w:rsid w:val="005558B9"/>
    <w:rsid w:val="005568BC"/>
    <w:rsid w:val="00557194"/>
    <w:rsid w:val="00560945"/>
    <w:rsid w:val="00565243"/>
    <w:rsid w:val="005656C8"/>
    <w:rsid w:val="00565812"/>
    <w:rsid w:val="005660A4"/>
    <w:rsid w:val="005672B8"/>
    <w:rsid w:val="0057086B"/>
    <w:rsid w:val="00570C6A"/>
    <w:rsid w:val="005735B1"/>
    <w:rsid w:val="00575462"/>
    <w:rsid w:val="0057613D"/>
    <w:rsid w:val="00580332"/>
    <w:rsid w:val="00586128"/>
    <w:rsid w:val="00591BDD"/>
    <w:rsid w:val="005925B9"/>
    <w:rsid w:val="00593524"/>
    <w:rsid w:val="00593690"/>
    <w:rsid w:val="005A1F50"/>
    <w:rsid w:val="005A219F"/>
    <w:rsid w:val="005A24C1"/>
    <w:rsid w:val="005A52FD"/>
    <w:rsid w:val="005A5318"/>
    <w:rsid w:val="005A55FA"/>
    <w:rsid w:val="005B1469"/>
    <w:rsid w:val="005B3C42"/>
    <w:rsid w:val="005B40B3"/>
    <w:rsid w:val="005B539F"/>
    <w:rsid w:val="005B6247"/>
    <w:rsid w:val="005B7B4D"/>
    <w:rsid w:val="005D187E"/>
    <w:rsid w:val="005D6124"/>
    <w:rsid w:val="005E5C40"/>
    <w:rsid w:val="005E796E"/>
    <w:rsid w:val="005E7CD8"/>
    <w:rsid w:val="005F0B88"/>
    <w:rsid w:val="005F15D0"/>
    <w:rsid w:val="005F1C84"/>
    <w:rsid w:val="005F2767"/>
    <w:rsid w:val="005F38E5"/>
    <w:rsid w:val="005F4853"/>
    <w:rsid w:val="005F497E"/>
    <w:rsid w:val="005F4F66"/>
    <w:rsid w:val="005F5C84"/>
    <w:rsid w:val="006003A6"/>
    <w:rsid w:val="006018B1"/>
    <w:rsid w:val="00601F34"/>
    <w:rsid w:val="00602AFB"/>
    <w:rsid w:val="006042AC"/>
    <w:rsid w:val="00605B7D"/>
    <w:rsid w:val="00607D84"/>
    <w:rsid w:val="006106BD"/>
    <w:rsid w:val="006106CF"/>
    <w:rsid w:val="00611E36"/>
    <w:rsid w:val="00613CB3"/>
    <w:rsid w:val="00614004"/>
    <w:rsid w:val="00615703"/>
    <w:rsid w:val="006175B1"/>
    <w:rsid w:val="00620229"/>
    <w:rsid w:val="00622F7F"/>
    <w:rsid w:val="00624E22"/>
    <w:rsid w:val="00625C72"/>
    <w:rsid w:val="006260C0"/>
    <w:rsid w:val="006271BF"/>
    <w:rsid w:val="00630C3A"/>
    <w:rsid w:val="006329DE"/>
    <w:rsid w:val="00635DDB"/>
    <w:rsid w:val="006407E2"/>
    <w:rsid w:val="00641DDE"/>
    <w:rsid w:val="006430FB"/>
    <w:rsid w:val="00653BDF"/>
    <w:rsid w:val="00656AC8"/>
    <w:rsid w:val="00657B83"/>
    <w:rsid w:val="00660636"/>
    <w:rsid w:val="006623F3"/>
    <w:rsid w:val="0066350B"/>
    <w:rsid w:val="0066561C"/>
    <w:rsid w:val="00665A9E"/>
    <w:rsid w:val="00665FF4"/>
    <w:rsid w:val="00667AA2"/>
    <w:rsid w:val="006712E3"/>
    <w:rsid w:val="0067270A"/>
    <w:rsid w:val="006741BF"/>
    <w:rsid w:val="0067437E"/>
    <w:rsid w:val="00676B30"/>
    <w:rsid w:val="00676C7E"/>
    <w:rsid w:val="00677721"/>
    <w:rsid w:val="00680240"/>
    <w:rsid w:val="00681E97"/>
    <w:rsid w:val="0068245C"/>
    <w:rsid w:val="00682E3E"/>
    <w:rsid w:val="00683278"/>
    <w:rsid w:val="0068370A"/>
    <w:rsid w:val="00683867"/>
    <w:rsid w:val="00685A4F"/>
    <w:rsid w:val="00686273"/>
    <w:rsid w:val="006876CC"/>
    <w:rsid w:val="00694E2D"/>
    <w:rsid w:val="00694EE8"/>
    <w:rsid w:val="00694F5D"/>
    <w:rsid w:val="00696F74"/>
    <w:rsid w:val="00696FF1"/>
    <w:rsid w:val="00697A8B"/>
    <w:rsid w:val="00697B54"/>
    <w:rsid w:val="006A116C"/>
    <w:rsid w:val="006A50BE"/>
    <w:rsid w:val="006A6AA9"/>
    <w:rsid w:val="006A6EDE"/>
    <w:rsid w:val="006A75F3"/>
    <w:rsid w:val="006A7A5A"/>
    <w:rsid w:val="006B0D0C"/>
    <w:rsid w:val="006B122D"/>
    <w:rsid w:val="006B19E8"/>
    <w:rsid w:val="006B206A"/>
    <w:rsid w:val="006B3735"/>
    <w:rsid w:val="006B3A26"/>
    <w:rsid w:val="006B3CAC"/>
    <w:rsid w:val="006C1BEC"/>
    <w:rsid w:val="006C5055"/>
    <w:rsid w:val="006C6F90"/>
    <w:rsid w:val="006D049B"/>
    <w:rsid w:val="006D07BD"/>
    <w:rsid w:val="006D110C"/>
    <w:rsid w:val="006D23E0"/>
    <w:rsid w:val="006D27D5"/>
    <w:rsid w:val="006E13D0"/>
    <w:rsid w:val="006E38C2"/>
    <w:rsid w:val="006E3C2C"/>
    <w:rsid w:val="006E3F15"/>
    <w:rsid w:val="006E40A9"/>
    <w:rsid w:val="006E4F29"/>
    <w:rsid w:val="006E5015"/>
    <w:rsid w:val="006F1ADA"/>
    <w:rsid w:val="006F3654"/>
    <w:rsid w:val="006F3BA8"/>
    <w:rsid w:val="006F67DD"/>
    <w:rsid w:val="007103A4"/>
    <w:rsid w:val="0071062B"/>
    <w:rsid w:val="0071279E"/>
    <w:rsid w:val="0071544B"/>
    <w:rsid w:val="007167EE"/>
    <w:rsid w:val="007169D8"/>
    <w:rsid w:val="007201E9"/>
    <w:rsid w:val="00720F61"/>
    <w:rsid w:val="00721D40"/>
    <w:rsid w:val="00722993"/>
    <w:rsid w:val="00722AB6"/>
    <w:rsid w:val="007270B2"/>
    <w:rsid w:val="00734F11"/>
    <w:rsid w:val="00735675"/>
    <w:rsid w:val="00740AFD"/>
    <w:rsid w:val="007464BD"/>
    <w:rsid w:val="00746B8D"/>
    <w:rsid w:val="0075134B"/>
    <w:rsid w:val="00752B9C"/>
    <w:rsid w:val="00753B72"/>
    <w:rsid w:val="00753DFF"/>
    <w:rsid w:val="007549DF"/>
    <w:rsid w:val="00756362"/>
    <w:rsid w:val="007565A1"/>
    <w:rsid w:val="0075712D"/>
    <w:rsid w:val="007601BF"/>
    <w:rsid w:val="00762549"/>
    <w:rsid w:val="007656EC"/>
    <w:rsid w:val="00765BC8"/>
    <w:rsid w:val="00766087"/>
    <w:rsid w:val="00767CEC"/>
    <w:rsid w:val="00772753"/>
    <w:rsid w:val="0077395F"/>
    <w:rsid w:val="00774224"/>
    <w:rsid w:val="00776BCF"/>
    <w:rsid w:val="00781A61"/>
    <w:rsid w:val="00781F31"/>
    <w:rsid w:val="00782B4E"/>
    <w:rsid w:val="00784D3C"/>
    <w:rsid w:val="0078644E"/>
    <w:rsid w:val="00786585"/>
    <w:rsid w:val="00790C28"/>
    <w:rsid w:val="00794950"/>
    <w:rsid w:val="007966CE"/>
    <w:rsid w:val="00796F2F"/>
    <w:rsid w:val="00797072"/>
    <w:rsid w:val="00797632"/>
    <w:rsid w:val="007A1C5C"/>
    <w:rsid w:val="007A3CDF"/>
    <w:rsid w:val="007A6BC0"/>
    <w:rsid w:val="007A6C86"/>
    <w:rsid w:val="007A7716"/>
    <w:rsid w:val="007B257C"/>
    <w:rsid w:val="007B42A6"/>
    <w:rsid w:val="007B64C2"/>
    <w:rsid w:val="007C25E0"/>
    <w:rsid w:val="007C5740"/>
    <w:rsid w:val="007C5EB9"/>
    <w:rsid w:val="007C6C80"/>
    <w:rsid w:val="007C793A"/>
    <w:rsid w:val="007D0A0E"/>
    <w:rsid w:val="007D11B6"/>
    <w:rsid w:val="007D1384"/>
    <w:rsid w:val="007D2A6C"/>
    <w:rsid w:val="007D6C0D"/>
    <w:rsid w:val="007E0345"/>
    <w:rsid w:val="007E327A"/>
    <w:rsid w:val="007E3295"/>
    <w:rsid w:val="007E486C"/>
    <w:rsid w:val="007F0472"/>
    <w:rsid w:val="007F069E"/>
    <w:rsid w:val="007F092A"/>
    <w:rsid w:val="00800DCC"/>
    <w:rsid w:val="008022E6"/>
    <w:rsid w:val="00802C0E"/>
    <w:rsid w:val="00805904"/>
    <w:rsid w:val="00810C49"/>
    <w:rsid w:val="00812298"/>
    <w:rsid w:val="008127DF"/>
    <w:rsid w:val="00812963"/>
    <w:rsid w:val="00812B83"/>
    <w:rsid w:val="00814C1A"/>
    <w:rsid w:val="00814FBB"/>
    <w:rsid w:val="00815287"/>
    <w:rsid w:val="00820E7A"/>
    <w:rsid w:val="0082679F"/>
    <w:rsid w:val="00827100"/>
    <w:rsid w:val="008300DB"/>
    <w:rsid w:val="008319DE"/>
    <w:rsid w:val="00831A9B"/>
    <w:rsid w:val="00833313"/>
    <w:rsid w:val="00833693"/>
    <w:rsid w:val="00834189"/>
    <w:rsid w:val="008341AB"/>
    <w:rsid w:val="0084483E"/>
    <w:rsid w:val="008467CA"/>
    <w:rsid w:val="00846A42"/>
    <w:rsid w:val="0085286B"/>
    <w:rsid w:val="00853AEB"/>
    <w:rsid w:val="008552C4"/>
    <w:rsid w:val="00855E85"/>
    <w:rsid w:val="00856731"/>
    <w:rsid w:val="0086014E"/>
    <w:rsid w:val="00860D01"/>
    <w:rsid w:val="008626F8"/>
    <w:rsid w:val="00876215"/>
    <w:rsid w:val="008775E5"/>
    <w:rsid w:val="008804EE"/>
    <w:rsid w:val="00880DF6"/>
    <w:rsid w:val="00880EFC"/>
    <w:rsid w:val="00883801"/>
    <w:rsid w:val="008844CA"/>
    <w:rsid w:val="00884876"/>
    <w:rsid w:val="008854C8"/>
    <w:rsid w:val="008868E0"/>
    <w:rsid w:val="008872D9"/>
    <w:rsid w:val="008904A0"/>
    <w:rsid w:val="00891249"/>
    <w:rsid w:val="008913C6"/>
    <w:rsid w:val="00893B9C"/>
    <w:rsid w:val="0089623B"/>
    <w:rsid w:val="008972F5"/>
    <w:rsid w:val="0089731F"/>
    <w:rsid w:val="008A2FC4"/>
    <w:rsid w:val="008A3096"/>
    <w:rsid w:val="008A42B9"/>
    <w:rsid w:val="008A448C"/>
    <w:rsid w:val="008A5304"/>
    <w:rsid w:val="008A55BB"/>
    <w:rsid w:val="008A583D"/>
    <w:rsid w:val="008A66F7"/>
    <w:rsid w:val="008B03EF"/>
    <w:rsid w:val="008B3094"/>
    <w:rsid w:val="008B667B"/>
    <w:rsid w:val="008B6D25"/>
    <w:rsid w:val="008C0FB9"/>
    <w:rsid w:val="008C3D0C"/>
    <w:rsid w:val="008C4875"/>
    <w:rsid w:val="008C58E4"/>
    <w:rsid w:val="008D12EF"/>
    <w:rsid w:val="008D2041"/>
    <w:rsid w:val="008D75F5"/>
    <w:rsid w:val="008D7B96"/>
    <w:rsid w:val="008E0957"/>
    <w:rsid w:val="008E150F"/>
    <w:rsid w:val="008E2036"/>
    <w:rsid w:val="008E2764"/>
    <w:rsid w:val="008F19FF"/>
    <w:rsid w:val="008F4472"/>
    <w:rsid w:val="008F6250"/>
    <w:rsid w:val="008F6D19"/>
    <w:rsid w:val="00902D9E"/>
    <w:rsid w:val="0090416D"/>
    <w:rsid w:val="00904539"/>
    <w:rsid w:val="00904959"/>
    <w:rsid w:val="009056D7"/>
    <w:rsid w:val="00906054"/>
    <w:rsid w:val="009064BC"/>
    <w:rsid w:val="00906DC0"/>
    <w:rsid w:val="00910980"/>
    <w:rsid w:val="00911BE7"/>
    <w:rsid w:val="00912E5D"/>
    <w:rsid w:val="009136FF"/>
    <w:rsid w:val="00913A7F"/>
    <w:rsid w:val="00913AE0"/>
    <w:rsid w:val="00914D03"/>
    <w:rsid w:val="009212C1"/>
    <w:rsid w:val="009230F3"/>
    <w:rsid w:val="00923247"/>
    <w:rsid w:val="009249AE"/>
    <w:rsid w:val="00930ACD"/>
    <w:rsid w:val="0093176F"/>
    <w:rsid w:val="00931D98"/>
    <w:rsid w:val="0093532D"/>
    <w:rsid w:val="00940D4F"/>
    <w:rsid w:val="009418ED"/>
    <w:rsid w:val="00941EF9"/>
    <w:rsid w:val="0094305B"/>
    <w:rsid w:val="00945285"/>
    <w:rsid w:val="00947042"/>
    <w:rsid w:val="00951CF5"/>
    <w:rsid w:val="00955185"/>
    <w:rsid w:val="0096065E"/>
    <w:rsid w:val="00960B6A"/>
    <w:rsid w:val="009645A7"/>
    <w:rsid w:val="00966347"/>
    <w:rsid w:val="00967106"/>
    <w:rsid w:val="00972CF8"/>
    <w:rsid w:val="00977534"/>
    <w:rsid w:val="00980D1D"/>
    <w:rsid w:val="009829F2"/>
    <w:rsid w:val="00982A35"/>
    <w:rsid w:val="00983DF1"/>
    <w:rsid w:val="00984CDF"/>
    <w:rsid w:val="00985516"/>
    <w:rsid w:val="00986325"/>
    <w:rsid w:val="00992593"/>
    <w:rsid w:val="00993C91"/>
    <w:rsid w:val="00994064"/>
    <w:rsid w:val="00994F53"/>
    <w:rsid w:val="009A099E"/>
    <w:rsid w:val="009A1A1E"/>
    <w:rsid w:val="009A384A"/>
    <w:rsid w:val="009A4B58"/>
    <w:rsid w:val="009B0AB7"/>
    <w:rsid w:val="009B0DAE"/>
    <w:rsid w:val="009B1C1B"/>
    <w:rsid w:val="009B2FF2"/>
    <w:rsid w:val="009B3D3D"/>
    <w:rsid w:val="009B5DA6"/>
    <w:rsid w:val="009B6E5C"/>
    <w:rsid w:val="009B78A6"/>
    <w:rsid w:val="009C0684"/>
    <w:rsid w:val="009C1979"/>
    <w:rsid w:val="009C291D"/>
    <w:rsid w:val="009C2F4E"/>
    <w:rsid w:val="009C39FD"/>
    <w:rsid w:val="009D30FC"/>
    <w:rsid w:val="009D3866"/>
    <w:rsid w:val="009D6C21"/>
    <w:rsid w:val="009E0407"/>
    <w:rsid w:val="009E27EE"/>
    <w:rsid w:val="009E4FED"/>
    <w:rsid w:val="009E582D"/>
    <w:rsid w:val="009E7904"/>
    <w:rsid w:val="009E7FC5"/>
    <w:rsid w:val="009F0443"/>
    <w:rsid w:val="009F0F72"/>
    <w:rsid w:val="009F15D9"/>
    <w:rsid w:val="009F21FB"/>
    <w:rsid w:val="009F3CDE"/>
    <w:rsid w:val="009F3FAA"/>
    <w:rsid w:val="00A026BA"/>
    <w:rsid w:val="00A03E6F"/>
    <w:rsid w:val="00A0690D"/>
    <w:rsid w:val="00A069C2"/>
    <w:rsid w:val="00A14AEA"/>
    <w:rsid w:val="00A16409"/>
    <w:rsid w:val="00A16C5A"/>
    <w:rsid w:val="00A17141"/>
    <w:rsid w:val="00A2141B"/>
    <w:rsid w:val="00A357FA"/>
    <w:rsid w:val="00A35A78"/>
    <w:rsid w:val="00A365BA"/>
    <w:rsid w:val="00A369DB"/>
    <w:rsid w:val="00A40E3E"/>
    <w:rsid w:val="00A41AAE"/>
    <w:rsid w:val="00A44980"/>
    <w:rsid w:val="00A46C5E"/>
    <w:rsid w:val="00A47A17"/>
    <w:rsid w:val="00A54A96"/>
    <w:rsid w:val="00A616BF"/>
    <w:rsid w:val="00A61BBE"/>
    <w:rsid w:val="00A61CA4"/>
    <w:rsid w:val="00A64F64"/>
    <w:rsid w:val="00A6647F"/>
    <w:rsid w:val="00A66546"/>
    <w:rsid w:val="00A66E37"/>
    <w:rsid w:val="00A724A8"/>
    <w:rsid w:val="00A72BF3"/>
    <w:rsid w:val="00A7507A"/>
    <w:rsid w:val="00A80D55"/>
    <w:rsid w:val="00A827F6"/>
    <w:rsid w:val="00A83CB9"/>
    <w:rsid w:val="00A84B33"/>
    <w:rsid w:val="00A85131"/>
    <w:rsid w:val="00A856B5"/>
    <w:rsid w:val="00A90E44"/>
    <w:rsid w:val="00A911C1"/>
    <w:rsid w:val="00AA22C9"/>
    <w:rsid w:val="00AA2B24"/>
    <w:rsid w:val="00AA3499"/>
    <w:rsid w:val="00AA34D6"/>
    <w:rsid w:val="00AA3FE7"/>
    <w:rsid w:val="00AA5E94"/>
    <w:rsid w:val="00AB6699"/>
    <w:rsid w:val="00AC0D9A"/>
    <w:rsid w:val="00AC328D"/>
    <w:rsid w:val="00AC73D1"/>
    <w:rsid w:val="00AD3883"/>
    <w:rsid w:val="00AE25B4"/>
    <w:rsid w:val="00AE2C81"/>
    <w:rsid w:val="00AE35A0"/>
    <w:rsid w:val="00AE35C0"/>
    <w:rsid w:val="00AE6798"/>
    <w:rsid w:val="00AE78A3"/>
    <w:rsid w:val="00AF116C"/>
    <w:rsid w:val="00AF5650"/>
    <w:rsid w:val="00AF6A27"/>
    <w:rsid w:val="00B04039"/>
    <w:rsid w:val="00B05F80"/>
    <w:rsid w:val="00B06AA6"/>
    <w:rsid w:val="00B06FD3"/>
    <w:rsid w:val="00B073D2"/>
    <w:rsid w:val="00B0773B"/>
    <w:rsid w:val="00B07BE9"/>
    <w:rsid w:val="00B10633"/>
    <w:rsid w:val="00B110F5"/>
    <w:rsid w:val="00B14C06"/>
    <w:rsid w:val="00B20EAB"/>
    <w:rsid w:val="00B21182"/>
    <w:rsid w:val="00B23AFF"/>
    <w:rsid w:val="00B27ED2"/>
    <w:rsid w:val="00B32D4C"/>
    <w:rsid w:val="00B330D2"/>
    <w:rsid w:val="00B34E4E"/>
    <w:rsid w:val="00B34ECD"/>
    <w:rsid w:val="00B34F4B"/>
    <w:rsid w:val="00B377D2"/>
    <w:rsid w:val="00B40AA2"/>
    <w:rsid w:val="00B40E02"/>
    <w:rsid w:val="00B422F9"/>
    <w:rsid w:val="00B43C29"/>
    <w:rsid w:val="00B45758"/>
    <w:rsid w:val="00B46FF0"/>
    <w:rsid w:val="00B51193"/>
    <w:rsid w:val="00B51BD0"/>
    <w:rsid w:val="00B54394"/>
    <w:rsid w:val="00B60CA8"/>
    <w:rsid w:val="00B60FFB"/>
    <w:rsid w:val="00B62F4E"/>
    <w:rsid w:val="00B646C6"/>
    <w:rsid w:val="00B66FC3"/>
    <w:rsid w:val="00B67643"/>
    <w:rsid w:val="00B80BAA"/>
    <w:rsid w:val="00B80C34"/>
    <w:rsid w:val="00B832B4"/>
    <w:rsid w:val="00B8714C"/>
    <w:rsid w:val="00B90238"/>
    <w:rsid w:val="00B9159E"/>
    <w:rsid w:val="00B91FAC"/>
    <w:rsid w:val="00B92514"/>
    <w:rsid w:val="00B9311B"/>
    <w:rsid w:val="00B9336A"/>
    <w:rsid w:val="00B9381B"/>
    <w:rsid w:val="00B93EBB"/>
    <w:rsid w:val="00B97EE3"/>
    <w:rsid w:val="00BA2504"/>
    <w:rsid w:val="00BA6456"/>
    <w:rsid w:val="00BB0541"/>
    <w:rsid w:val="00BB2E73"/>
    <w:rsid w:val="00BB3A63"/>
    <w:rsid w:val="00BB432A"/>
    <w:rsid w:val="00BB57AB"/>
    <w:rsid w:val="00BB6001"/>
    <w:rsid w:val="00BC1C98"/>
    <w:rsid w:val="00BD1E4F"/>
    <w:rsid w:val="00BD2B58"/>
    <w:rsid w:val="00BD4146"/>
    <w:rsid w:val="00BD49CB"/>
    <w:rsid w:val="00BD7D18"/>
    <w:rsid w:val="00BE1ECF"/>
    <w:rsid w:val="00BE1F28"/>
    <w:rsid w:val="00BE280D"/>
    <w:rsid w:val="00BE40EC"/>
    <w:rsid w:val="00BE57DC"/>
    <w:rsid w:val="00BE644E"/>
    <w:rsid w:val="00BE7AF5"/>
    <w:rsid w:val="00BF0724"/>
    <w:rsid w:val="00BF1D96"/>
    <w:rsid w:val="00BF3ABD"/>
    <w:rsid w:val="00BF45AB"/>
    <w:rsid w:val="00BF57CC"/>
    <w:rsid w:val="00C011BB"/>
    <w:rsid w:val="00C02657"/>
    <w:rsid w:val="00C0471F"/>
    <w:rsid w:val="00C11985"/>
    <w:rsid w:val="00C1258F"/>
    <w:rsid w:val="00C14180"/>
    <w:rsid w:val="00C1420C"/>
    <w:rsid w:val="00C14461"/>
    <w:rsid w:val="00C14493"/>
    <w:rsid w:val="00C14B01"/>
    <w:rsid w:val="00C15F7C"/>
    <w:rsid w:val="00C240C6"/>
    <w:rsid w:val="00C242F8"/>
    <w:rsid w:val="00C25E58"/>
    <w:rsid w:val="00C27FF7"/>
    <w:rsid w:val="00C32FF7"/>
    <w:rsid w:val="00C36B59"/>
    <w:rsid w:val="00C415B5"/>
    <w:rsid w:val="00C41F99"/>
    <w:rsid w:val="00C44E87"/>
    <w:rsid w:val="00C5031B"/>
    <w:rsid w:val="00C52AFB"/>
    <w:rsid w:val="00C5308A"/>
    <w:rsid w:val="00C54C2A"/>
    <w:rsid w:val="00C5601E"/>
    <w:rsid w:val="00C563F9"/>
    <w:rsid w:val="00C57355"/>
    <w:rsid w:val="00C619B1"/>
    <w:rsid w:val="00C62C46"/>
    <w:rsid w:val="00C637D7"/>
    <w:rsid w:val="00C670AD"/>
    <w:rsid w:val="00C70016"/>
    <w:rsid w:val="00C70162"/>
    <w:rsid w:val="00C750E0"/>
    <w:rsid w:val="00C760EA"/>
    <w:rsid w:val="00C7722A"/>
    <w:rsid w:val="00C808B2"/>
    <w:rsid w:val="00C8187B"/>
    <w:rsid w:val="00C81C8B"/>
    <w:rsid w:val="00C82493"/>
    <w:rsid w:val="00C85E95"/>
    <w:rsid w:val="00C922C7"/>
    <w:rsid w:val="00C94427"/>
    <w:rsid w:val="00C962BF"/>
    <w:rsid w:val="00C966E6"/>
    <w:rsid w:val="00C970C3"/>
    <w:rsid w:val="00C972AC"/>
    <w:rsid w:val="00C9748D"/>
    <w:rsid w:val="00C97C43"/>
    <w:rsid w:val="00C97CCF"/>
    <w:rsid w:val="00CA58E7"/>
    <w:rsid w:val="00CB24B4"/>
    <w:rsid w:val="00CB4A2B"/>
    <w:rsid w:val="00CB5CA0"/>
    <w:rsid w:val="00CB6DA6"/>
    <w:rsid w:val="00CC13DA"/>
    <w:rsid w:val="00CC263E"/>
    <w:rsid w:val="00CC2848"/>
    <w:rsid w:val="00CC40E2"/>
    <w:rsid w:val="00CD22C9"/>
    <w:rsid w:val="00CD4E4A"/>
    <w:rsid w:val="00CD506D"/>
    <w:rsid w:val="00CD63B7"/>
    <w:rsid w:val="00CE0804"/>
    <w:rsid w:val="00CE1870"/>
    <w:rsid w:val="00CE3CEB"/>
    <w:rsid w:val="00CE6CC3"/>
    <w:rsid w:val="00CE76FB"/>
    <w:rsid w:val="00CE7B53"/>
    <w:rsid w:val="00CE7E9D"/>
    <w:rsid w:val="00CF1585"/>
    <w:rsid w:val="00CF2B60"/>
    <w:rsid w:val="00CF38C9"/>
    <w:rsid w:val="00CF5603"/>
    <w:rsid w:val="00CF5FA3"/>
    <w:rsid w:val="00D02345"/>
    <w:rsid w:val="00D030DB"/>
    <w:rsid w:val="00D05EE9"/>
    <w:rsid w:val="00D06A5B"/>
    <w:rsid w:val="00D0774E"/>
    <w:rsid w:val="00D103AA"/>
    <w:rsid w:val="00D10DFB"/>
    <w:rsid w:val="00D11F15"/>
    <w:rsid w:val="00D1208D"/>
    <w:rsid w:val="00D1235D"/>
    <w:rsid w:val="00D123E9"/>
    <w:rsid w:val="00D12579"/>
    <w:rsid w:val="00D13D4E"/>
    <w:rsid w:val="00D16003"/>
    <w:rsid w:val="00D2069D"/>
    <w:rsid w:val="00D21F99"/>
    <w:rsid w:val="00D2357C"/>
    <w:rsid w:val="00D2668E"/>
    <w:rsid w:val="00D32AFC"/>
    <w:rsid w:val="00D33614"/>
    <w:rsid w:val="00D339A6"/>
    <w:rsid w:val="00D33ECC"/>
    <w:rsid w:val="00D403D3"/>
    <w:rsid w:val="00D42910"/>
    <w:rsid w:val="00D44BBE"/>
    <w:rsid w:val="00D46BC7"/>
    <w:rsid w:val="00D46C58"/>
    <w:rsid w:val="00D51DE0"/>
    <w:rsid w:val="00D531F8"/>
    <w:rsid w:val="00D54C93"/>
    <w:rsid w:val="00D559F6"/>
    <w:rsid w:val="00D57D1B"/>
    <w:rsid w:val="00D6261F"/>
    <w:rsid w:val="00D63946"/>
    <w:rsid w:val="00D641A6"/>
    <w:rsid w:val="00D64517"/>
    <w:rsid w:val="00D718A2"/>
    <w:rsid w:val="00D71A90"/>
    <w:rsid w:val="00D71DD9"/>
    <w:rsid w:val="00D75957"/>
    <w:rsid w:val="00D8049C"/>
    <w:rsid w:val="00D804FC"/>
    <w:rsid w:val="00D80ADF"/>
    <w:rsid w:val="00D81789"/>
    <w:rsid w:val="00D83478"/>
    <w:rsid w:val="00D83861"/>
    <w:rsid w:val="00D8661A"/>
    <w:rsid w:val="00D867B8"/>
    <w:rsid w:val="00D93B99"/>
    <w:rsid w:val="00D95F38"/>
    <w:rsid w:val="00D96FB4"/>
    <w:rsid w:val="00D974BB"/>
    <w:rsid w:val="00D974C3"/>
    <w:rsid w:val="00D9776C"/>
    <w:rsid w:val="00DA6EEB"/>
    <w:rsid w:val="00DA75AA"/>
    <w:rsid w:val="00DB01F9"/>
    <w:rsid w:val="00DB18C8"/>
    <w:rsid w:val="00DB58A6"/>
    <w:rsid w:val="00DB5D90"/>
    <w:rsid w:val="00DB6304"/>
    <w:rsid w:val="00DB718C"/>
    <w:rsid w:val="00DB7913"/>
    <w:rsid w:val="00DC1233"/>
    <w:rsid w:val="00DC3525"/>
    <w:rsid w:val="00DC4035"/>
    <w:rsid w:val="00DC4C40"/>
    <w:rsid w:val="00DC7972"/>
    <w:rsid w:val="00DC7BA7"/>
    <w:rsid w:val="00DD0001"/>
    <w:rsid w:val="00DD1101"/>
    <w:rsid w:val="00DD1785"/>
    <w:rsid w:val="00DD30DA"/>
    <w:rsid w:val="00DD3A67"/>
    <w:rsid w:val="00DD3E19"/>
    <w:rsid w:val="00DD5E8B"/>
    <w:rsid w:val="00DE2DCD"/>
    <w:rsid w:val="00DE2E41"/>
    <w:rsid w:val="00DE325F"/>
    <w:rsid w:val="00DE7309"/>
    <w:rsid w:val="00DF130C"/>
    <w:rsid w:val="00DF31B3"/>
    <w:rsid w:val="00DF544C"/>
    <w:rsid w:val="00DF6AA3"/>
    <w:rsid w:val="00E01C0A"/>
    <w:rsid w:val="00E05A90"/>
    <w:rsid w:val="00E05BAB"/>
    <w:rsid w:val="00E11E8A"/>
    <w:rsid w:val="00E14BE1"/>
    <w:rsid w:val="00E17460"/>
    <w:rsid w:val="00E206D8"/>
    <w:rsid w:val="00E220E8"/>
    <w:rsid w:val="00E228FF"/>
    <w:rsid w:val="00E3002C"/>
    <w:rsid w:val="00E32F74"/>
    <w:rsid w:val="00E42C53"/>
    <w:rsid w:val="00E43BE8"/>
    <w:rsid w:val="00E472D2"/>
    <w:rsid w:val="00E47998"/>
    <w:rsid w:val="00E52A52"/>
    <w:rsid w:val="00E54195"/>
    <w:rsid w:val="00E5452A"/>
    <w:rsid w:val="00E55647"/>
    <w:rsid w:val="00E608D9"/>
    <w:rsid w:val="00E62A6A"/>
    <w:rsid w:val="00E62F5B"/>
    <w:rsid w:val="00E66816"/>
    <w:rsid w:val="00E67D19"/>
    <w:rsid w:val="00E71F1E"/>
    <w:rsid w:val="00E747AE"/>
    <w:rsid w:val="00E74A11"/>
    <w:rsid w:val="00E75BB6"/>
    <w:rsid w:val="00E7743F"/>
    <w:rsid w:val="00E80FCE"/>
    <w:rsid w:val="00E8140F"/>
    <w:rsid w:val="00E829AA"/>
    <w:rsid w:val="00E83958"/>
    <w:rsid w:val="00E83D5E"/>
    <w:rsid w:val="00E85D69"/>
    <w:rsid w:val="00E87351"/>
    <w:rsid w:val="00E94031"/>
    <w:rsid w:val="00EA0F87"/>
    <w:rsid w:val="00EA1DF6"/>
    <w:rsid w:val="00EA1F4D"/>
    <w:rsid w:val="00EA50E8"/>
    <w:rsid w:val="00EA61B6"/>
    <w:rsid w:val="00EA634B"/>
    <w:rsid w:val="00EA6D50"/>
    <w:rsid w:val="00EB0F2F"/>
    <w:rsid w:val="00EB103D"/>
    <w:rsid w:val="00EB325B"/>
    <w:rsid w:val="00EB3591"/>
    <w:rsid w:val="00EB5D0B"/>
    <w:rsid w:val="00EC1149"/>
    <w:rsid w:val="00EC2690"/>
    <w:rsid w:val="00EC2C65"/>
    <w:rsid w:val="00EC2DFE"/>
    <w:rsid w:val="00EC3747"/>
    <w:rsid w:val="00EC5454"/>
    <w:rsid w:val="00EC5628"/>
    <w:rsid w:val="00EC6442"/>
    <w:rsid w:val="00EC6DCE"/>
    <w:rsid w:val="00EC74A9"/>
    <w:rsid w:val="00EC7C8D"/>
    <w:rsid w:val="00ED081B"/>
    <w:rsid w:val="00ED3827"/>
    <w:rsid w:val="00ED3CFA"/>
    <w:rsid w:val="00ED5242"/>
    <w:rsid w:val="00ED551A"/>
    <w:rsid w:val="00EE03CA"/>
    <w:rsid w:val="00EE188F"/>
    <w:rsid w:val="00EE477E"/>
    <w:rsid w:val="00EE5432"/>
    <w:rsid w:val="00EF09FC"/>
    <w:rsid w:val="00EF0BCD"/>
    <w:rsid w:val="00EF13A9"/>
    <w:rsid w:val="00EF5893"/>
    <w:rsid w:val="00EF621B"/>
    <w:rsid w:val="00F00D42"/>
    <w:rsid w:val="00F0149F"/>
    <w:rsid w:val="00F01ED3"/>
    <w:rsid w:val="00F02225"/>
    <w:rsid w:val="00F03E35"/>
    <w:rsid w:val="00F04094"/>
    <w:rsid w:val="00F118E8"/>
    <w:rsid w:val="00F12EEF"/>
    <w:rsid w:val="00F14D43"/>
    <w:rsid w:val="00F16B78"/>
    <w:rsid w:val="00F21B87"/>
    <w:rsid w:val="00F25E1C"/>
    <w:rsid w:val="00F30F70"/>
    <w:rsid w:val="00F322EE"/>
    <w:rsid w:val="00F33200"/>
    <w:rsid w:val="00F334A8"/>
    <w:rsid w:val="00F36FE4"/>
    <w:rsid w:val="00F37D7C"/>
    <w:rsid w:val="00F403F1"/>
    <w:rsid w:val="00F41A8A"/>
    <w:rsid w:val="00F437C5"/>
    <w:rsid w:val="00F52805"/>
    <w:rsid w:val="00F55741"/>
    <w:rsid w:val="00F55B33"/>
    <w:rsid w:val="00F55E58"/>
    <w:rsid w:val="00F57A42"/>
    <w:rsid w:val="00F57EFC"/>
    <w:rsid w:val="00F62723"/>
    <w:rsid w:val="00F62818"/>
    <w:rsid w:val="00F632A1"/>
    <w:rsid w:val="00F6426B"/>
    <w:rsid w:val="00F6788D"/>
    <w:rsid w:val="00F71B1A"/>
    <w:rsid w:val="00F71CC2"/>
    <w:rsid w:val="00F72A2F"/>
    <w:rsid w:val="00F74040"/>
    <w:rsid w:val="00F74552"/>
    <w:rsid w:val="00F7797F"/>
    <w:rsid w:val="00F810E3"/>
    <w:rsid w:val="00F83462"/>
    <w:rsid w:val="00F848C7"/>
    <w:rsid w:val="00F90103"/>
    <w:rsid w:val="00F902DB"/>
    <w:rsid w:val="00F90420"/>
    <w:rsid w:val="00F940F0"/>
    <w:rsid w:val="00F94D90"/>
    <w:rsid w:val="00F966F3"/>
    <w:rsid w:val="00FA0601"/>
    <w:rsid w:val="00FA2968"/>
    <w:rsid w:val="00FA44D5"/>
    <w:rsid w:val="00FB001E"/>
    <w:rsid w:val="00FB1847"/>
    <w:rsid w:val="00FB1AA1"/>
    <w:rsid w:val="00FB2B3A"/>
    <w:rsid w:val="00FB3655"/>
    <w:rsid w:val="00FC2A63"/>
    <w:rsid w:val="00FC3912"/>
    <w:rsid w:val="00FC46DC"/>
    <w:rsid w:val="00FC57F8"/>
    <w:rsid w:val="00FD3237"/>
    <w:rsid w:val="00FD43A8"/>
    <w:rsid w:val="00FD5D9D"/>
    <w:rsid w:val="00FD788B"/>
    <w:rsid w:val="00FD7A19"/>
    <w:rsid w:val="00FE2881"/>
    <w:rsid w:val="00FE2C28"/>
    <w:rsid w:val="00FE464F"/>
    <w:rsid w:val="00FF3F42"/>
    <w:rsid w:val="00FF4EC5"/>
    <w:rsid w:val="00FF5128"/>
    <w:rsid w:val="00FF5D52"/>
    <w:rsid w:val="00FF66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41AFCF"/>
  <w15:chartTrackingRefBased/>
  <w15:docId w15:val="{DFC79F1B-9790-4A7A-92D4-1A5692BFE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753"/>
    <w:pPr>
      <w:jc w:val="both"/>
    </w:pPr>
    <w:rPr>
      <w:sz w:val="20"/>
    </w:rPr>
  </w:style>
  <w:style w:type="paragraph" w:styleId="Titre1">
    <w:name w:val="heading 1"/>
    <w:aliases w:val="Titolo paragrafo"/>
    <w:basedOn w:val="Normal"/>
    <w:next w:val="Normal"/>
    <w:link w:val="Titre1Car"/>
    <w:uiPriority w:val="9"/>
    <w:qFormat/>
    <w:rsid w:val="00123BC8"/>
    <w:pPr>
      <w:keepNext/>
      <w:keepLines/>
      <w:spacing w:before="240" w:after="300"/>
      <w:jc w:val="left"/>
      <w:outlineLvl w:val="0"/>
    </w:pPr>
    <w:rPr>
      <w:rFonts w:asciiTheme="majorHAnsi" w:eastAsiaTheme="majorEastAsia" w:hAnsiTheme="majorHAnsi" w:cs="Times New Roman (Titoli CS)"/>
      <w:b/>
      <w:caps/>
      <w:color w:val="C21B17" w:themeColor="accent1"/>
      <w:sz w:val="30"/>
      <w:szCs w:val="32"/>
    </w:rPr>
  </w:style>
  <w:style w:type="paragraph" w:styleId="Titre2">
    <w:name w:val="heading 2"/>
    <w:basedOn w:val="Normal"/>
    <w:next w:val="Normal"/>
    <w:link w:val="Titre2Car"/>
    <w:uiPriority w:val="9"/>
    <w:semiHidden/>
    <w:unhideWhenUsed/>
    <w:qFormat/>
    <w:rsid w:val="000A31FC"/>
    <w:pPr>
      <w:keepNext/>
      <w:keepLines/>
      <w:spacing w:before="40"/>
      <w:outlineLvl w:val="1"/>
    </w:pPr>
    <w:rPr>
      <w:rFonts w:asciiTheme="majorHAnsi" w:eastAsiaTheme="majorEastAsia" w:hAnsiTheme="majorHAnsi" w:cstheme="majorBidi"/>
      <w:color w:val="91131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olo CS"/>
    <w:basedOn w:val="Normal"/>
    <w:next w:val="Normal"/>
    <w:link w:val="TitreCar"/>
    <w:uiPriority w:val="10"/>
    <w:qFormat/>
    <w:rsid w:val="00123BC8"/>
    <w:pPr>
      <w:spacing w:after="420" w:line="288" w:lineRule="auto"/>
      <w:contextualSpacing/>
      <w:jc w:val="left"/>
    </w:pPr>
    <w:rPr>
      <w:rFonts w:asciiTheme="majorHAnsi" w:eastAsiaTheme="majorEastAsia" w:hAnsiTheme="majorHAnsi" w:cstheme="majorBidi"/>
      <w:color w:val="C21B17" w:themeColor="accent1"/>
      <w:spacing w:val="-10"/>
      <w:kern w:val="28"/>
      <w:sz w:val="42"/>
      <w:szCs w:val="56"/>
    </w:rPr>
  </w:style>
  <w:style w:type="character" w:customStyle="1" w:styleId="TitreCar">
    <w:name w:val="Titre Car"/>
    <w:aliases w:val="Titolo CS Car"/>
    <w:basedOn w:val="Policepardfaut"/>
    <w:link w:val="Titre"/>
    <w:uiPriority w:val="10"/>
    <w:rsid w:val="00123BC8"/>
    <w:rPr>
      <w:rFonts w:asciiTheme="majorHAnsi" w:eastAsiaTheme="majorEastAsia" w:hAnsiTheme="majorHAnsi" w:cstheme="majorBidi"/>
      <w:color w:val="C21B17" w:themeColor="accent1"/>
      <w:spacing w:val="-10"/>
      <w:kern w:val="28"/>
      <w:sz w:val="42"/>
      <w:szCs w:val="56"/>
    </w:rPr>
  </w:style>
  <w:style w:type="character" w:styleId="Numrodepage">
    <w:name w:val="page number"/>
    <w:basedOn w:val="Policepardfaut"/>
    <w:uiPriority w:val="99"/>
    <w:semiHidden/>
    <w:unhideWhenUsed/>
    <w:rsid w:val="001A4B23"/>
  </w:style>
  <w:style w:type="paragraph" w:customStyle="1" w:styleId="DataPressreleasered">
    <w:name w:val="Data_Pressrelease_red"/>
    <w:qFormat/>
    <w:rsid w:val="001A4B23"/>
    <w:pPr>
      <w:spacing w:line="192" w:lineRule="exact"/>
    </w:pPr>
    <w:rPr>
      <w:rFonts w:ascii="Arial" w:eastAsia="Times New Roman" w:hAnsi="Arial" w:cs="Times New Roman"/>
      <w:color w:val="BD2027"/>
      <w:sz w:val="18"/>
      <w:lang w:val="en-GB" w:eastAsia="en-GB" w:bidi="en-GB"/>
    </w:rPr>
  </w:style>
  <w:style w:type="character" w:customStyle="1" w:styleId="grassetto">
    <w:name w:val="grassetto"/>
    <w:basedOn w:val="Policepardfaut"/>
    <w:uiPriority w:val="1"/>
    <w:qFormat/>
    <w:rsid w:val="001A4B23"/>
    <w:rPr>
      <w:b/>
    </w:rPr>
  </w:style>
  <w:style w:type="paragraph" w:customStyle="1" w:styleId="IndirizzoGenerali">
    <w:name w:val="Indirizzo_Generali"/>
    <w:qFormat/>
    <w:rsid w:val="001A4B23"/>
    <w:pPr>
      <w:spacing w:line="160" w:lineRule="exact"/>
    </w:pPr>
    <w:rPr>
      <w:rFonts w:ascii="Arial" w:eastAsia="Times New Roman" w:hAnsi="Arial" w:cs="Times New Roman"/>
      <w:color w:val="141414" w:themeColor="text1"/>
      <w:sz w:val="12"/>
      <w:szCs w:val="12"/>
      <w:lang w:val="en-GB" w:eastAsia="en-GB" w:bidi="en-GB"/>
    </w:rPr>
  </w:style>
  <w:style w:type="character" w:styleId="Lienhypertexte">
    <w:name w:val="Hyperlink"/>
    <w:basedOn w:val="Policepardfaut"/>
    <w:uiPriority w:val="99"/>
    <w:unhideWhenUsed/>
    <w:rsid w:val="00BD49CB"/>
    <w:rPr>
      <w:color w:val="8E1230" w:themeColor="accent3"/>
      <w:u w:val="single"/>
    </w:rPr>
  </w:style>
  <w:style w:type="paragraph" w:customStyle="1" w:styleId="Gaddress">
    <w:name w:val="G_address"/>
    <w:autoRedefine/>
    <w:qFormat/>
    <w:rsid w:val="009136FF"/>
    <w:pPr>
      <w:spacing w:line="160" w:lineRule="exact"/>
    </w:pPr>
    <w:rPr>
      <w:rFonts w:ascii="Arial" w:eastAsiaTheme="majorEastAsia" w:hAnsi="Arial" w:cs="Times New Roman"/>
      <w:b/>
      <w:bCs/>
      <w:color w:val="C21B17" w:themeColor="accent1"/>
      <w:sz w:val="12"/>
      <w:szCs w:val="12"/>
      <w:lang w:val="en-GB" w:eastAsia="it-IT"/>
    </w:rPr>
  </w:style>
  <w:style w:type="character" w:styleId="Lienhypertextesuivivisit">
    <w:name w:val="FollowedHyperlink"/>
    <w:basedOn w:val="Policepardfaut"/>
    <w:uiPriority w:val="99"/>
    <w:semiHidden/>
    <w:unhideWhenUsed/>
    <w:rsid w:val="009136FF"/>
    <w:rPr>
      <w:color w:val="8E1230" w:themeColor="followedHyperlink"/>
      <w:u w:val="single"/>
    </w:rPr>
  </w:style>
  <w:style w:type="paragraph" w:styleId="Notedebasdepage">
    <w:name w:val="footnote text"/>
    <w:basedOn w:val="Normal"/>
    <w:link w:val="NotedebasdepageCar"/>
    <w:uiPriority w:val="99"/>
    <w:semiHidden/>
    <w:rsid w:val="00525C3D"/>
    <w:pPr>
      <w:widowControl w:val="0"/>
      <w:spacing w:before="220" w:after="220" w:line="220" w:lineRule="exact"/>
      <w:contextualSpacing/>
    </w:pPr>
    <w:rPr>
      <w:rFonts w:ascii="Arial" w:eastAsia="Times New Roman" w:hAnsi="Arial" w:cs="Times New Roman"/>
      <w:color w:val="141414" w:themeColor="text1"/>
      <w:sz w:val="14"/>
      <w:lang w:val="en-GB" w:eastAsia="en-GB" w:bidi="en-GB"/>
    </w:rPr>
  </w:style>
  <w:style w:type="character" w:customStyle="1" w:styleId="NotedebasdepageCar">
    <w:name w:val="Note de bas de page Car"/>
    <w:basedOn w:val="Policepardfaut"/>
    <w:link w:val="Notedebasdepage"/>
    <w:uiPriority w:val="99"/>
    <w:semiHidden/>
    <w:rsid w:val="00525C3D"/>
    <w:rPr>
      <w:rFonts w:ascii="Arial" w:eastAsia="Times New Roman" w:hAnsi="Arial" w:cs="Times New Roman"/>
      <w:color w:val="141414" w:themeColor="text1"/>
      <w:sz w:val="14"/>
      <w:lang w:val="en-GB" w:eastAsia="en-GB" w:bidi="en-GB"/>
    </w:rPr>
  </w:style>
  <w:style w:type="character" w:styleId="Appelnotedebasdep">
    <w:name w:val="footnote reference"/>
    <w:uiPriority w:val="99"/>
    <w:semiHidden/>
    <w:rsid w:val="00EA1F4D"/>
    <w:rPr>
      <w:rFonts w:ascii="Arial" w:hAnsi="Arial"/>
      <w:sz w:val="14"/>
      <w:bdr w:val="none" w:sz="0" w:space="0" w:color="auto"/>
      <w:shd w:val="clear" w:color="auto" w:fill="auto"/>
      <w:vertAlign w:val="superscript"/>
    </w:rPr>
  </w:style>
  <w:style w:type="character" w:customStyle="1" w:styleId="Titre1Car">
    <w:name w:val="Titre 1 Car"/>
    <w:aliases w:val="Titolo paragrafo Car"/>
    <w:basedOn w:val="Policepardfaut"/>
    <w:link w:val="Titre1"/>
    <w:uiPriority w:val="9"/>
    <w:rsid w:val="00123BC8"/>
    <w:rPr>
      <w:rFonts w:asciiTheme="majorHAnsi" w:eastAsiaTheme="majorEastAsia" w:hAnsiTheme="majorHAnsi" w:cs="Times New Roman (Titoli CS)"/>
      <w:b/>
      <w:caps/>
      <w:color w:val="C21B17" w:themeColor="accent1"/>
      <w:sz w:val="30"/>
      <w:szCs w:val="32"/>
    </w:rPr>
  </w:style>
  <w:style w:type="paragraph" w:customStyle="1" w:styleId="Noteapipagina">
    <w:name w:val="Note a piè pagina"/>
    <w:basedOn w:val="Notedebasdepage"/>
    <w:qFormat/>
    <w:rsid w:val="003C2749"/>
    <w:pPr>
      <w:spacing w:before="0" w:after="0" w:line="276" w:lineRule="auto"/>
    </w:pPr>
    <w:rPr>
      <w:sz w:val="13"/>
    </w:rPr>
  </w:style>
  <w:style w:type="paragraph" w:customStyle="1" w:styleId="Occhiello">
    <w:name w:val="Occhiello"/>
    <w:basedOn w:val="Normal"/>
    <w:qFormat/>
    <w:rsid w:val="00B14C06"/>
    <w:pPr>
      <w:spacing w:after="160"/>
    </w:pPr>
    <w:rPr>
      <w:rFonts w:ascii="Arial" w:hAnsi="Arial" w:cs="Arial"/>
      <w:noProof/>
      <w:snapToGrid w:val="0"/>
      <w:color w:val="141414" w:themeColor="text1"/>
      <w:sz w:val="18"/>
      <w:szCs w:val="16"/>
      <w:lang w:val="en-US"/>
    </w:rPr>
  </w:style>
  <w:style w:type="paragraph" w:customStyle="1" w:styleId="Contatti">
    <w:name w:val="Contatti"/>
    <w:qFormat/>
    <w:rsid w:val="00B91FAC"/>
    <w:rPr>
      <w:color w:val="141414" w:themeColor="text1"/>
      <w:sz w:val="13"/>
      <w:szCs w:val="13"/>
      <w:lang w:val="en-US"/>
    </w:rPr>
  </w:style>
  <w:style w:type="character" w:customStyle="1" w:styleId="Titre2Car">
    <w:name w:val="Titre 2 Car"/>
    <w:basedOn w:val="Policepardfaut"/>
    <w:link w:val="Titre2"/>
    <w:uiPriority w:val="9"/>
    <w:semiHidden/>
    <w:rsid w:val="000A31FC"/>
    <w:rPr>
      <w:rFonts w:asciiTheme="majorHAnsi" w:eastAsiaTheme="majorEastAsia" w:hAnsiTheme="majorHAnsi" w:cstheme="majorBidi"/>
      <w:color w:val="911311" w:themeColor="accent1" w:themeShade="BF"/>
      <w:sz w:val="26"/>
      <w:szCs w:val="26"/>
    </w:rPr>
  </w:style>
  <w:style w:type="paragraph" w:customStyle="1" w:styleId="Elencopuntatointroparagrafo">
    <w:name w:val="Elenco puntato intro paragrafo"/>
    <w:basedOn w:val="Normal"/>
    <w:qFormat/>
    <w:rsid w:val="00123BC8"/>
    <w:pPr>
      <w:numPr>
        <w:numId w:val="3"/>
      </w:numPr>
      <w:contextualSpacing/>
    </w:pPr>
    <w:rPr>
      <w:color w:val="646464" w:themeColor="background2" w:themeShade="80"/>
    </w:rPr>
  </w:style>
  <w:style w:type="paragraph" w:customStyle="1" w:styleId="Default">
    <w:name w:val="Default"/>
    <w:rsid w:val="005520A7"/>
    <w:pPr>
      <w:autoSpaceDE w:val="0"/>
      <w:autoSpaceDN w:val="0"/>
      <w:adjustRightInd w:val="0"/>
    </w:pPr>
    <w:rPr>
      <w:rFonts w:ascii="Arial" w:eastAsia="Times New Roman" w:hAnsi="Arial" w:cs="Arial"/>
      <w:color w:val="000000"/>
      <w:lang w:val="en-GB" w:eastAsia="en-GB" w:bidi="en-GB"/>
    </w:rPr>
  </w:style>
  <w:style w:type="paragraph" w:customStyle="1" w:styleId="Boxinevidenza">
    <w:name w:val="Box in evidenza"/>
    <w:basedOn w:val="Normal"/>
    <w:qFormat/>
    <w:rsid w:val="003C2749"/>
    <w:pPr>
      <w:pBdr>
        <w:top w:val="single" w:sz="8" w:space="5" w:color="898989" w:themeColor="text1" w:themeTint="80"/>
        <w:left w:val="single" w:sz="8" w:space="5" w:color="898989" w:themeColor="text1" w:themeTint="80"/>
        <w:bottom w:val="single" w:sz="8" w:space="5" w:color="898989" w:themeColor="text1" w:themeTint="80"/>
        <w:right w:val="single" w:sz="8" w:space="5" w:color="898989" w:themeColor="text1" w:themeTint="80"/>
      </w:pBdr>
    </w:pPr>
    <w:rPr>
      <w:color w:val="4E4E4E" w:themeColor="text1" w:themeTint="BF"/>
    </w:rPr>
  </w:style>
  <w:style w:type="paragraph" w:styleId="En-tte">
    <w:name w:val="header"/>
    <w:basedOn w:val="Normal"/>
    <w:link w:val="En-tteCar"/>
    <w:uiPriority w:val="99"/>
    <w:unhideWhenUsed/>
    <w:rsid w:val="00676B30"/>
    <w:pPr>
      <w:tabs>
        <w:tab w:val="center" w:pos="4819"/>
        <w:tab w:val="right" w:pos="9638"/>
      </w:tabs>
    </w:pPr>
  </w:style>
  <w:style w:type="character" w:customStyle="1" w:styleId="En-tteCar">
    <w:name w:val="En-tête Car"/>
    <w:basedOn w:val="Policepardfaut"/>
    <w:link w:val="En-tte"/>
    <w:uiPriority w:val="99"/>
    <w:rsid w:val="00676B30"/>
    <w:rPr>
      <w:sz w:val="20"/>
    </w:rPr>
  </w:style>
  <w:style w:type="paragraph" w:customStyle="1" w:styleId="Citazione1">
    <w:name w:val="Citazione1"/>
    <w:basedOn w:val="Normal"/>
    <w:qFormat/>
    <w:rsid w:val="00820E7A"/>
    <w:pPr>
      <w:pBdr>
        <w:top w:val="single" w:sz="2" w:space="4" w:color="E9E9E9" w:themeColor="background2" w:themeTint="66"/>
        <w:left w:val="single" w:sz="2" w:space="4" w:color="E9E9E9" w:themeColor="background2" w:themeTint="66"/>
        <w:bottom w:val="single" w:sz="2" w:space="4" w:color="E9E9E9" w:themeColor="background2" w:themeTint="66"/>
        <w:right w:val="single" w:sz="2" w:space="4" w:color="E9E9E9" w:themeColor="background2" w:themeTint="66"/>
      </w:pBdr>
      <w:shd w:val="clear" w:color="auto" w:fill="E9E9E9" w:themeFill="background2" w:themeFillTint="66"/>
      <w:spacing w:line="288" w:lineRule="auto"/>
    </w:pPr>
    <w:rPr>
      <w:bCs/>
      <w:sz w:val="21"/>
      <w:lang w:val="en-US"/>
    </w:rPr>
  </w:style>
  <w:style w:type="paragraph" w:styleId="Paragraphedeliste">
    <w:name w:val="List Paragraph"/>
    <w:basedOn w:val="Normal"/>
    <w:uiPriority w:val="34"/>
    <w:qFormat/>
    <w:rsid w:val="00540517"/>
    <w:pPr>
      <w:ind w:left="720"/>
      <w:contextualSpacing/>
    </w:pPr>
  </w:style>
  <w:style w:type="paragraph" w:customStyle="1" w:styleId="Intropuntoelenco">
    <w:name w:val="Intro punto elenco"/>
    <w:qFormat/>
    <w:rsid w:val="00123BC8"/>
    <w:pPr>
      <w:numPr>
        <w:numId w:val="33"/>
      </w:numPr>
      <w:spacing w:after="200" w:line="264" w:lineRule="auto"/>
    </w:pPr>
    <w:rPr>
      <w:rFonts w:ascii="Arial" w:hAnsi="Arial" w:cs="Times New Roman (Corpo CS)"/>
      <w:color w:val="646464" w:themeColor="background2" w:themeShade="80"/>
      <w:sz w:val="25"/>
      <w:lang w:val="en-US"/>
    </w:rPr>
  </w:style>
  <w:style w:type="table" w:styleId="TableauGrille1Clair-Accentuation3">
    <w:name w:val="Grid Table 1 Light Accent 3"/>
    <w:basedOn w:val="TableauNormal"/>
    <w:uiPriority w:val="46"/>
    <w:rsid w:val="00FC3912"/>
    <w:tblPr>
      <w:tblStyleRowBandSize w:val="1"/>
      <w:tblStyleColBandSize w:val="1"/>
      <w:tblBorders>
        <w:top w:val="single" w:sz="4" w:space="0" w:color="EF829C" w:themeColor="accent3" w:themeTint="66"/>
        <w:left w:val="single" w:sz="4" w:space="0" w:color="EF829C" w:themeColor="accent3" w:themeTint="66"/>
        <w:bottom w:val="single" w:sz="4" w:space="0" w:color="EF829C" w:themeColor="accent3" w:themeTint="66"/>
        <w:right w:val="single" w:sz="4" w:space="0" w:color="EF829C" w:themeColor="accent3" w:themeTint="66"/>
        <w:insideH w:val="single" w:sz="4" w:space="0" w:color="EF829C" w:themeColor="accent3" w:themeTint="66"/>
        <w:insideV w:val="single" w:sz="4" w:space="0" w:color="EF829C" w:themeColor="accent3" w:themeTint="66"/>
      </w:tblBorders>
    </w:tblPr>
    <w:tblStylePr w:type="firstRow">
      <w:rPr>
        <w:b/>
        <w:bCs/>
      </w:rPr>
      <w:tblPr/>
      <w:tcPr>
        <w:tcBorders>
          <w:bottom w:val="single" w:sz="12" w:space="0" w:color="E7446B" w:themeColor="accent3" w:themeTint="99"/>
        </w:tcBorders>
      </w:tcPr>
    </w:tblStylePr>
    <w:tblStylePr w:type="lastRow">
      <w:rPr>
        <w:b/>
        <w:bCs/>
      </w:rPr>
      <w:tblPr/>
      <w:tcPr>
        <w:tcBorders>
          <w:top w:val="double" w:sz="2" w:space="0" w:color="E7446B" w:themeColor="accent3" w:themeTint="99"/>
        </w:tcBorders>
      </w:tcPr>
    </w:tblStylePr>
    <w:tblStylePr w:type="firstCol">
      <w:rPr>
        <w:b/>
        <w:bCs/>
      </w:rPr>
    </w:tblStylePr>
    <w:tblStylePr w:type="lastCol">
      <w:rPr>
        <w:b/>
        <w:bCs/>
      </w:rPr>
    </w:tblStylePr>
  </w:style>
  <w:style w:type="table" w:customStyle="1" w:styleId="GeneraliCS">
    <w:name w:val="Generali CS"/>
    <w:basedOn w:val="TableauNormal"/>
    <w:uiPriority w:val="99"/>
    <w:rsid w:val="004C373A"/>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paragraph" w:customStyle="1" w:styleId="Chiusura">
    <w:name w:val="Chiusura"/>
    <w:basedOn w:val="Normal"/>
    <w:qFormat/>
    <w:rsid w:val="00AA5E94"/>
    <w:rPr>
      <w:b/>
      <w:bCs/>
      <w:color w:val="141414" w:themeColor="text1"/>
      <w:sz w:val="16"/>
      <w:szCs w:val="16"/>
      <w:lang w:val="en-US"/>
    </w:rPr>
  </w:style>
  <w:style w:type="table" w:customStyle="1" w:styleId="GeneraliCS1">
    <w:name w:val="Generali CS1"/>
    <w:basedOn w:val="TableauNormal"/>
    <w:uiPriority w:val="99"/>
    <w:rsid w:val="00CE3CEB"/>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2">
    <w:name w:val="Generali CS2"/>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3">
    <w:name w:val="Generali CS3"/>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4">
    <w:name w:val="Generali CS4"/>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5">
    <w:name w:val="Generali CS5"/>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6">
    <w:name w:val="Generali CS6"/>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table" w:customStyle="1" w:styleId="GeneraliCS7">
    <w:name w:val="Generali CS7"/>
    <w:basedOn w:val="TableauNormal"/>
    <w:uiPriority w:val="99"/>
    <w:rsid w:val="002905B8"/>
    <w:tblPr>
      <w:tblStyleRowBandSize w:val="1"/>
      <w:tblStyleColBandSize w:val="1"/>
      <w:tblBorders>
        <w:top w:val="single" w:sz="4" w:space="0" w:color="959595" w:themeColor="background2" w:themeShade="BF"/>
        <w:left w:val="single" w:sz="4" w:space="0" w:color="959595" w:themeColor="background2" w:themeShade="BF"/>
        <w:bottom w:val="single" w:sz="4" w:space="0" w:color="959595" w:themeColor="background2" w:themeShade="BF"/>
        <w:right w:val="single" w:sz="4" w:space="0" w:color="959595" w:themeColor="background2" w:themeShade="BF"/>
        <w:insideH w:val="dotted" w:sz="4" w:space="0" w:color="959595" w:themeColor="background2" w:themeShade="BF"/>
        <w:insideV w:val="dotted" w:sz="4" w:space="0" w:color="959595" w:themeColor="background2" w:themeShade="BF"/>
      </w:tblBorders>
    </w:tblPr>
    <w:tblStylePr w:type="firstRow">
      <w:pPr>
        <w:jc w:val="left"/>
      </w:pPr>
      <w:rPr>
        <w:rFonts w:asciiTheme="minorHAnsi" w:hAnsiTheme="minorHAnsi"/>
        <w:b/>
        <w:color w:val="C21B17" w:themeColor="accent1"/>
        <w:sz w:val="28"/>
      </w:rPr>
      <w:tblPr/>
      <w:tcPr>
        <w:shd w:val="clear" w:color="auto" w:fill="FCE9E3" w:themeFill="accent5" w:themeFillTint="33"/>
        <w:vAlign w:val="center"/>
      </w:tcPr>
    </w:tblStylePr>
    <w:tblStylePr w:type="lastRow">
      <w:rPr>
        <w:rFonts w:asciiTheme="minorHAnsi" w:hAnsiTheme="minorHAnsi"/>
        <w:color w:val="141414" w:themeColor="text1"/>
        <w:sz w:val="13"/>
      </w:rPr>
      <w:tblPr/>
      <w:tcPr>
        <w:tcBorders>
          <w:top w:val="single" w:sz="4" w:space="0" w:color="959595" w:themeColor="background2" w:themeShade="BF"/>
        </w:tcBorders>
      </w:tcPr>
    </w:tblStylePr>
    <w:tblStylePr w:type="firstCol">
      <w:tblPr/>
      <w:tcPr>
        <w:tcBorders>
          <w:left w:val="single" w:sz="4" w:space="0" w:color="959595" w:themeColor="background2" w:themeShade="BF"/>
        </w:tcBorders>
      </w:tcPr>
    </w:tblStylePr>
    <w:tblStylePr w:type="band1Vert">
      <w:rPr>
        <w:rFonts w:asciiTheme="minorHAnsi" w:hAnsiTheme="minorHAnsi"/>
        <w:sz w:val="20"/>
      </w:rPr>
      <w:tblPr/>
      <w:tcPr>
        <w:tcBorders>
          <w:insideV w:val="dotted" w:sz="4" w:space="0" w:color="959595" w:themeColor="background2" w:themeShade="BF"/>
        </w:tcBorders>
      </w:tcPr>
    </w:tblStylePr>
    <w:tblStylePr w:type="band2Vert">
      <w:rPr>
        <w:rFonts w:asciiTheme="minorHAnsi" w:hAnsiTheme="minorHAnsi"/>
        <w:sz w:val="20"/>
      </w:rPr>
      <w:tblPr/>
      <w:tcPr>
        <w:tcBorders>
          <w:insideV w:val="dotted" w:sz="4" w:space="0" w:color="959595" w:themeColor="background2" w:themeShade="BF"/>
        </w:tcBorders>
      </w:tcPr>
    </w:tblStylePr>
    <w:tblStylePr w:type="band1Horz">
      <w:pPr>
        <w:jc w:val="left"/>
      </w:pPr>
      <w:rPr>
        <w:rFonts w:asciiTheme="minorHAnsi" w:hAnsiTheme="minorHAnsi"/>
        <w:color w:val="141414" w:themeColor="text1"/>
        <w:sz w:val="20"/>
      </w:rPr>
      <w:tblPr/>
      <w:tcPr>
        <w:tcBorders>
          <w:insideH w:val="single" w:sz="4" w:space="0" w:color="959595" w:themeColor="background2" w:themeShade="BF"/>
        </w:tcBorders>
      </w:tcPr>
    </w:tblStylePr>
    <w:tblStylePr w:type="band2Horz">
      <w:rPr>
        <w:rFonts w:asciiTheme="minorHAnsi" w:hAnsiTheme="minorHAnsi"/>
        <w:sz w:val="20"/>
      </w:rPr>
      <w:tblPr/>
      <w:tcPr>
        <w:tcBorders>
          <w:insideH w:val="nil"/>
        </w:tcBorders>
      </w:tcPr>
    </w:tblStylePr>
  </w:style>
  <w:style w:type="character" w:styleId="Marquedecommentaire">
    <w:name w:val="annotation reference"/>
    <w:basedOn w:val="Policepardfaut"/>
    <w:uiPriority w:val="99"/>
    <w:semiHidden/>
    <w:unhideWhenUsed/>
    <w:rsid w:val="00833693"/>
    <w:rPr>
      <w:sz w:val="16"/>
      <w:szCs w:val="16"/>
    </w:rPr>
  </w:style>
  <w:style w:type="paragraph" w:styleId="Commentaire">
    <w:name w:val="annotation text"/>
    <w:basedOn w:val="Normal"/>
    <w:link w:val="CommentaireCar"/>
    <w:uiPriority w:val="99"/>
    <w:unhideWhenUsed/>
    <w:rsid w:val="00833693"/>
    <w:rPr>
      <w:szCs w:val="20"/>
    </w:rPr>
  </w:style>
  <w:style w:type="character" w:customStyle="1" w:styleId="CommentaireCar">
    <w:name w:val="Commentaire Car"/>
    <w:basedOn w:val="Policepardfaut"/>
    <w:link w:val="Commentaire"/>
    <w:uiPriority w:val="99"/>
    <w:rsid w:val="00833693"/>
    <w:rPr>
      <w:sz w:val="20"/>
      <w:szCs w:val="20"/>
    </w:rPr>
  </w:style>
  <w:style w:type="paragraph" w:styleId="Objetducommentaire">
    <w:name w:val="annotation subject"/>
    <w:basedOn w:val="Commentaire"/>
    <w:next w:val="Commentaire"/>
    <w:link w:val="ObjetducommentaireCar"/>
    <w:uiPriority w:val="99"/>
    <w:semiHidden/>
    <w:unhideWhenUsed/>
    <w:rsid w:val="00833693"/>
    <w:rPr>
      <w:b/>
      <w:bCs/>
    </w:rPr>
  </w:style>
  <w:style w:type="character" w:customStyle="1" w:styleId="ObjetducommentaireCar">
    <w:name w:val="Objet du commentaire Car"/>
    <w:basedOn w:val="CommentaireCar"/>
    <w:link w:val="Objetducommentaire"/>
    <w:uiPriority w:val="99"/>
    <w:semiHidden/>
    <w:rsid w:val="00833693"/>
    <w:rPr>
      <w:b/>
      <w:bCs/>
      <w:sz w:val="20"/>
      <w:szCs w:val="20"/>
    </w:rPr>
  </w:style>
  <w:style w:type="paragraph" w:styleId="Textedebulles">
    <w:name w:val="Balloon Text"/>
    <w:basedOn w:val="Normal"/>
    <w:link w:val="TextedebullesCar"/>
    <w:uiPriority w:val="99"/>
    <w:semiHidden/>
    <w:unhideWhenUsed/>
    <w:rsid w:val="00833693"/>
    <w:rPr>
      <w:rFonts w:ascii="Segoe UI" w:hAnsi="Segoe UI" w:cs="Segoe UI"/>
      <w:sz w:val="18"/>
      <w:szCs w:val="18"/>
    </w:rPr>
  </w:style>
  <w:style w:type="character" w:customStyle="1" w:styleId="TextedebullesCar">
    <w:name w:val="Texte de bulles Car"/>
    <w:basedOn w:val="Policepardfaut"/>
    <w:link w:val="Textedebulles"/>
    <w:uiPriority w:val="99"/>
    <w:semiHidden/>
    <w:rsid w:val="00833693"/>
    <w:rPr>
      <w:rFonts w:ascii="Segoe UI" w:hAnsi="Segoe UI" w:cs="Segoe UI"/>
      <w:sz w:val="18"/>
      <w:szCs w:val="18"/>
    </w:rPr>
  </w:style>
  <w:style w:type="table" w:customStyle="1" w:styleId="GeneraliCS8">
    <w:name w:val="Generali CS8"/>
    <w:basedOn w:val="TableauNormal"/>
    <w:uiPriority w:val="99"/>
    <w:rsid w:val="00DE2DCD"/>
    <w:tblPr>
      <w:tblStyleRowBandSize w:val="1"/>
      <w:tblStyleColBandSize w:val="1"/>
      <w:tblBorders>
        <w:top w:val="single" w:sz="4" w:space="0" w:color="959595"/>
        <w:left w:val="single" w:sz="4" w:space="0" w:color="959595"/>
        <w:bottom w:val="single" w:sz="4" w:space="0" w:color="959595"/>
        <w:right w:val="single" w:sz="4" w:space="0" w:color="959595"/>
        <w:insideH w:val="dotted" w:sz="4" w:space="0" w:color="959595"/>
        <w:insideV w:val="dotted" w:sz="4" w:space="0" w:color="959595"/>
      </w:tblBorders>
    </w:tblPr>
    <w:tblStylePr w:type="firstRow">
      <w:pPr>
        <w:jc w:val="left"/>
      </w:pPr>
      <w:rPr>
        <w:rFonts w:ascii="Arial" w:hAnsi="Arial"/>
        <w:b/>
        <w:color w:val="C21B17"/>
        <w:sz w:val="28"/>
      </w:rPr>
      <w:tblPr/>
      <w:tcPr>
        <w:shd w:val="clear" w:color="auto" w:fill="FCE9E3"/>
        <w:vAlign w:val="center"/>
      </w:tcPr>
    </w:tblStylePr>
    <w:tblStylePr w:type="lastRow">
      <w:rPr>
        <w:rFonts w:ascii="Arial" w:hAnsi="Arial"/>
        <w:color w:val="141414"/>
        <w:sz w:val="13"/>
      </w:rPr>
      <w:tblPr/>
      <w:tcPr>
        <w:tcBorders>
          <w:top w:val="single" w:sz="4" w:space="0" w:color="959595"/>
        </w:tcBorders>
      </w:tcPr>
    </w:tblStylePr>
    <w:tblStylePr w:type="firstCol">
      <w:tblPr/>
      <w:tcPr>
        <w:tcBorders>
          <w:left w:val="single" w:sz="4" w:space="0" w:color="959595"/>
        </w:tcBorders>
      </w:tcPr>
    </w:tblStylePr>
    <w:tblStylePr w:type="band1Vert">
      <w:rPr>
        <w:rFonts w:ascii="Arial" w:hAnsi="Arial"/>
        <w:sz w:val="20"/>
      </w:rPr>
      <w:tblPr/>
      <w:tcPr>
        <w:tcBorders>
          <w:insideV w:val="dotted" w:sz="4" w:space="0" w:color="959595"/>
        </w:tcBorders>
      </w:tcPr>
    </w:tblStylePr>
    <w:tblStylePr w:type="band2Vert">
      <w:rPr>
        <w:rFonts w:ascii="Arial" w:hAnsi="Arial"/>
        <w:sz w:val="20"/>
      </w:rPr>
      <w:tblPr/>
      <w:tcPr>
        <w:tcBorders>
          <w:insideV w:val="dotted" w:sz="4" w:space="0" w:color="959595"/>
        </w:tcBorders>
      </w:tcPr>
    </w:tblStylePr>
    <w:tblStylePr w:type="band1Horz">
      <w:pPr>
        <w:jc w:val="left"/>
      </w:pPr>
      <w:rPr>
        <w:rFonts w:ascii="Arial" w:hAnsi="Arial"/>
        <w:color w:val="141414"/>
        <w:sz w:val="20"/>
      </w:rPr>
      <w:tblPr/>
      <w:tcPr>
        <w:tcBorders>
          <w:insideH w:val="single" w:sz="4" w:space="0" w:color="959595"/>
        </w:tcBorders>
      </w:tcPr>
    </w:tblStylePr>
    <w:tblStylePr w:type="band2Horz">
      <w:rPr>
        <w:rFonts w:ascii="Arial" w:hAnsi="Arial"/>
        <w:sz w:val="20"/>
      </w:rPr>
      <w:tblPr/>
      <w:tcPr>
        <w:tcBorders>
          <w:insideH w:val="nil"/>
        </w:tcBorders>
      </w:tcPr>
    </w:tblStylePr>
  </w:style>
  <w:style w:type="paragraph" w:customStyle="1" w:styleId="AGRGHeading02">
    <w:name w:val="AG_RG_Heading02"/>
    <w:next w:val="Normal"/>
    <w:link w:val="AGRGHeading02Char"/>
    <w:qFormat/>
    <w:rsid w:val="0057613D"/>
    <w:pPr>
      <w:spacing w:after="200" w:line="276" w:lineRule="auto"/>
      <w:outlineLvl w:val="1"/>
    </w:pPr>
    <w:rPr>
      <w:rFonts w:ascii="Arial" w:hAnsi="Arial"/>
      <w:b/>
      <w:smallCaps/>
      <w:color w:val="C21C1D"/>
      <w:sz w:val="22"/>
      <w:szCs w:val="22"/>
      <w:lang w:val="en-GB"/>
    </w:rPr>
  </w:style>
  <w:style w:type="character" w:customStyle="1" w:styleId="AGRGHeading02Char">
    <w:name w:val="AG_RG_Heading02 Char"/>
    <w:basedOn w:val="Policepardfaut"/>
    <w:link w:val="AGRGHeading02"/>
    <w:rsid w:val="0057613D"/>
    <w:rPr>
      <w:rFonts w:ascii="Arial" w:hAnsi="Arial"/>
      <w:b/>
      <w:smallCaps/>
      <w:color w:val="C21C1D"/>
      <w:sz w:val="22"/>
      <w:szCs w:val="22"/>
      <w:lang w:val="en-GB"/>
    </w:rPr>
  </w:style>
  <w:style w:type="paragraph" w:customStyle="1" w:styleId="AGRGStandardReg">
    <w:name w:val="AG_RG_StandardReg"/>
    <w:qFormat/>
    <w:rsid w:val="0057613D"/>
    <w:pPr>
      <w:spacing w:after="160" w:line="276" w:lineRule="auto"/>
      <w:jc w:val="both"/>
    </w:pPr>
    <w:rPr>
      <w:rFonts w:ascii="Arial" w:hAnsi="Arial"/>
      <w:color w:val="6F7072"/>
      <w:sz w:val="16"/>
      <w:szCs w:val="22"/>
    </w:rPr>
  </w:style>
  <w:style w:type="character" w:customStyle="1" w:styleId="UnresolvedMention1">
    <w:name w:val="Unresolved Mention1"/>
    <w:basedOn w:val="Policepardfaut"/>
    <w:uiPriority w:val="99"/>
    <w:semiHidden/>
    <w:unhideWhenUsed/>
    <w:rsid w:val="00565243"/>
    <w:rPr>
      <w:color w:val="605E5C"/>
      <w:shd w:val="clear" w:color="auto" w:fill="E1DFDD"/>
    </w:rPr>
  </w:style>
  <w:style w:type="character" w:styleId="Mentionnonrsolue">
    <w:name w:val="Unresolved Mention"/>
    <w:basedOn w:val="Policepardfaut"/>
    <w:uiPriority w:val="99"/>
    <w:semiHidden/>
    <w:unhideWhenUsed/>
    <w:rsid w:val="00986325"/>
    <w:rPr>
      <w:color w:val="605E5C"/>
      <w:shd w:val="clear" w:color="auto" w:fill="E1DFDD"/>
    </w:rPr>
  </w:style>
  <w:style w:type="numbering" w:customStyle="1" w:styleId="Elencocorrente1">
    <w:name w:val="Elenco corrente1"/>
    <w:uiPriority w:val="99"/>
    <w:rsid w:val="00123BC8"/>
    <w:pPr>
      <w:numPr>
        <w:numId w:val="28"/>
      </w:numPr>
    </w:pPr>
  </w:style>
  <w:style w:type="numbering" w:customStyle="1" w:styleId="Elencocorrente2">
    <w:name w:val="Elenco corrente2"/>
    <w:uiPriority w:val="99"/>
    <w:rsid w:val="00123BC8"/>
    <w:pPr>
      <w:numPr>
        <w:numId w:val="29"/>
      </w:numPr>
    </w:pPr>
  </w:style>
  <w:style w:type="table" w:styleId="Grilledutableau">
    <w:name w:val="Table Grid"/>
    <w:basedOn w:val="TableauNormal"/>
    <w:uiPriority w:val="39"/>
    <w:rsid w:val="00A069C2"/>
    <w:rPr>
      <w:sz w:val="22"/>
      <w:szCs w:val="22"/>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Policepardfaut"/>
    <w:rsid w:val="00F01ED3"/>
  </w:style>
  <w:style w:type="paragraph" w:styleId="Rvision">
    <w:name w:val="Revision"/>
    <w:hidden/>
    <w:uiPriority w:val="99"/>
    <w:semiHidden/>
    <w:rsid w:val="005B3C4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190444">
      <w:bodyDiv w:val="1"/>
      <w:marLeft w:val="0"/>
      <w:marRight w:val="0"/>
      <w:marTop w:val="0"/>
      <w:marBottom w:val="0"/>
      <w:divBdr>
        <w:top w:val="none" w:sz="0" w:space="0" w:color="auto"/>
        <w:left w:val="none" w:sz="0" w:space="0" w:color="auto"/>
        <w:bottom w:val="none" w:sz="0" w:space="0" w:color="auto"/>
        <w:right w:val="none" w:sz="0" w:space="0" w:color="auto"/>
      </w:divBdr>
    </w:div>
    <w:div w:id="490562900">
      <w:bodyDiv w:val="1"/>
      <w:marLeft w:val="0"/>
      <w:marRight w:val="0"/>
      <w:marTop w:val="0"/>
      <w:marBottom w:val="0"/>
      <w:divBdr>
        <w:top w:val="none" w:sz="0" w:space="0" w:color="auto"/>
        <w:left w:val="none" w:sz="0" w:space="0" w:color="auto"/>
        <w:bottom w:val="none" w:sz="0" w:space="0" w:color="auto"/>
        <w:right w:val="none" w:sz="0" w:space="0" w:color="auto"/>
      </w:divBdr>
    </w:div>
    <w:div w:id="508645397">
      <w:bodyDiv w:val="1"/>
      <w:marLeft w:val="0"/>
      <w:marRight w:val="0"/>
      <w:marTop w:val="0"/>
      <w:marBottom w:val="0"/>
      <w:divBdr>
        <w:top w:val="none" w:sz="0" w:space="0" w:color="auto"/>
        <w:left w:val="none" w:sz="0" w:space="0" w:color="auto"/>
        <w:bottom w:val="none" w:sz="0" w:space="0" w:color="auto"/>
        <w:right w:val="none" w:sz="0" w:space="0" w:color="auto"/>
      </w:divBdr>
    </w:div>
    <w:div w:id="553195655">
      <w:bodyDiv w:val="1"/>
      <w:marLeft w:val="0"/>
      <w:marRight w:val="0"/>
      <w:marTop w:val="0"/>
      <w:marBottom w:val="0"/>
      <w:divBdr>
        <w:top w:val="none" w:sz="0" w:space="0" w:color="auto"/>
        <w:left w:val="none" w:sz="0" w:space="0" w:color="auto"/>
        <w:bottom w:val="none" w:sz="0" w:space="0" w:color="auto"/>
        <w:right w:val="none" w:sz="0" w:space="0" w:color="auto"/>
      </w:divBdr>
    </w:div>
    <w:div w:id="556668797">
      <w:bodyDiv w:val="1"/>
      <w:marLeft w:val="0"/>
      <w:marRight w:val="0"/>
      <w:marTop w:val="0"/>
      <w:marBottom w:val="0"/>
      <w:divBdr>
        <w:top w:val="none" w:sz="0" w:space="0" w:color="auto"/>
        <w:left w:val="none" w:sz="0" w:space="0" w:color="auto"/>
        <w:bottom w:val="none" w:sz="0" w:space="0" w:color="auto"/>
        <w:right w:val="none" w:sz="0" w:space="0" w:color="auto"/>
      </w:divBdr>
    </w:div>
    <w:div w:id="593980324">
      <w:bodyDiv w:val="1"/>
      <w:marLeft w:val="0"/>
      <w:marRight w:val="0"/>
      <w:marTop w:val="0"/>
      <w:marBottom w:val="0"/>
      <w:divBdr>
        <w:top w:val="none" w:sz="0" w:space="0" w:color="auto"/>
        <w:left w:val="none" w:sz="0" w:space="0" w:color="auto"/>
        <w:bottom w:val="none" w:sz="0" w:space="0" w:color="auto"/>
        <w:right w:val="none" w:sz="0" w:space="0" w:color="auto"/>
      </w:divBdr>
    </w:div>
    <w:div w:id="705909929">
      <w:bodyDiv w:val="1"/>
      <w:marLeft w:val="0"/>
      <w:marRight w:val="0"/>
      <w:marTop w:val="0"/>
      <w:marBottom w:val="0"/>
      <w:divBdr>
        <w:top w:val="none" w:sz="0" w:space="0" w:color="auto"/>
        <w:left w:val="none" w:sz="0" w:space="0" w:color="auto"/>
        <w:bottom w:val="none" w:sz="0" w:space="0" w:color="auto"/>
        <w:right w:val="none" w:sz="0" w:space="0" w:color="auto"/>
      </w:divBdr>
    </w:div>
    <w:div w:id="747457001">
      <w:bodyDiv w:val="1"/>
      <w:marLeft w:val="0"/>
      <w:marRight w:val="0"/>
      <w:marTop w:val="0"/>
      <w:marBottom w:val="0"/>
      <w:divBdr>
        <w:top w:val="none" w:sz="0" w:space="0" w:color="auto"/>
        <w:left w:val="none" w:sz="0" w:space="0" w:color="auto"/>
        <w:bottom w:val="none" w:sz="0" w:space="0" w:color="auto"/>
        <w:right w:val="none" w:sz="0" w:space="0" w:color="auto"/>
      </w:divBdr>
    </w:div>
    <w:div w:id="803306340">
      <w:bodyDiv w:val="1"/>
      <w:marLeft w:val="0"/>
      <w:marRight w:val="0"/>
      <w:marTop w:val="0"/>
      <w:marBottom w:val="0"/>
      <w:divBdr>
        <w:top w:val="none" w:sz="0" w:space="0" w:color="auto"/>
        <w:left w:val="none" w:sz="0" w:space="0" w:color="auto"/>
        <w:bottom w:val="none" w:sz="0" w:space="0" w:color="auto"/>
        <w:right w:val="none" w:sz="0" w:space="0" w:color="auto"/>
      </w:divBdr>
    </w:div>
    <w:div w:id="814563854">
      <w:bodyDiv w:val="1"/>
      <w:marLeft w:val="0"/>
      <w:marRight w:val="0"/>
      <w:marTop w:val="0"/>
      <w:marBottom w:val="0"/>
      <w:divBdr>
        <w:top w:val="none" w:sz="0" w:space="0" w:color="auto"/>
        <w:left w:val="none" w:sz="0" w:space="0" w:color="auto"/>
        <w:bottom w:val="none" w:sz="0" w:space="0" w:color="auto"/>
        <w:right w:val="none" w:sz="0" w:space="0" w:color="auto"/>
      </w:divBdr>
    </w:div>
    <w:div w:id="1123966844">
      <w:bodyDiv w:val="1"/>
      <w:marLeft w:val="0"/>
      <w:marRight w:val="0"/>
      <w:marTop w:val="0"/>
      <w:marBottom w:val="0"/>
      <w:divBdr>
        <w:top w:val="none" w:sz="0" w:space="0" w:color="auto"/>
        <w:left w:val="none" w:sz="0" w:space="0" w:color="auto"/>
        <w:bottom w:val="none" w:sz="0" w:space="0" w:color="auto"/>
        <w:right w:val="none" w:sz="0" w:space="0" w:color="auto"/>
      </w:divBdr>
    </w:div>
    <w:div w:id="1172916577">
      <w:bodyDiv w:val="1"/>
      <w:marLeft w:val="0"/>
      <w:marRight w:val="0"/>
      <w:marTop w:val="0"/>
      <w:marBottom w:val="0"/>
      <w:divBdr>
        <w:top w:val="none" w:sz="0" w:space="0" w:color="auto"/>
        <w:left w:val="none" w:sz="0" w:space="0" w:color="auto"/>
        <w:bottom w:val="none" w:sz="0" w:space="0" w:color="auto"/>
        <w:right w:val="none" w:sz="0" w:space="0" w:color="auto"/>
      </w:divBdr>
    </w:div>
    <w:div w:id="1213804799">
      <w:bodyDiv w:val="1"/>
      <w:marLeft w:val="0"/>
      <w:marRight w:val="0"/>
      <w:marTop w:val="0"/>
      <w:marBottom w:val="0"/>
      <w:divBdr>
        <w:top w:val="none" w:sz="0" w:space="0" w:color="auto"/>
        <w:left w:val="none" w:sz="0" w:space="0" w:color="auto"/>
        <w:bottom w:val="none" w:sz="0" w:space="0" w:color="auto"/>
        <w:right w:val="none" w:sz="0" w:space="0" w:color="auto"/>
      </w:divBdr>
    </w:div>
    <w:div w:id="1276401347">
      <w:bodyDiv w:val="1"/>
      <w:marLeft w:val="0"/>
      <w:marRight w:val="0"/>
      <w:marTop w:val="0"/>
      <w:marBottom w:val="0"/>
      <w:divBdr>
        <w:top w:val="none" w:sz="0" w:space="0" w:color="auto"/>
        <w:left w:val="none" w:sz="0" w:space="0" w:color="auto"/>
        <w:bottom w:val="none" w:sz="0" w:space="0" w:color="auto"/>
        <w:right w:val="none" w:sz="0" w:space="0" w:color="auto"/>
      </w:divBdr>
    </w:div>
    <w:div w:id="1473668417">
      <w:bodyDiv w:val="1"/>
      <w:marLeft w:val="0"/>
      <w:marRight w:val="0"/>
      <w:marTop w:val="0"/>
      <w:marBottom w:val="0"/>
      <w:divBdr>
        <w:top w:val="none" w:sz="0" w:space="0" w:color="auto"/>
        <w:left w:val="none" w:sz="0" w:space="0" w:color="auto"/>
        <w:bottom w:val="none" w:sz="0" w:space="0" w:color="auto"/>
        <w:right w:val="none" w:sz="0" w:space="0" w:color="auto"/>
      </w:divBdr>
    </w:div>
    <w:div w:id="1489979041">
      <w:bodyDiv w:val="1"/>
      <w:marLeft w:val="0"/>
      <w:marRight w:val="0"/>
      <w:marTop w:val="0"/>
      <w:marBottom w:val="0"/>
      <w:divBdr>
        <w:top w:val="none" w:sz="0" w:space="0" w:color="auto"/>
        <w:left w:val="none" w:sz="0" w:space="0" w:color="auto"/>
        <w:bottom w:val="none" w:sz="0" w:space="0" w:color="auto"/>
        <w:right w:val="none" w:sz="0" w:space="0" w:color="auto"/>
      </w:divBdr>
    </w:div>
    <w:div w:id="1727610326">
      <w:bodyDiv w:val="1"/>
      <w:marLeft w:val="0"/>
      <w:marRight w:val="0"/>
      <w:marTop w:val="0"/>
      <w:marBottom w:val="0"/>
      <w:divBdr>
        <w:top w:val="none" w:sz="0" w:space="0" w:color="auto"/>
        <w:left w:val="none" w:sz="0" w:space="0" w:color="auto"/>
        <w:bottom w:val="none" w:sz="0" w:space="0" w:color="auto"/>
        <w:right w:val="none" w:sz="0" w:space="0" w:color="auto"/>
      </w:divBdr>
    </w:div>
    <w:div w:id="1906992658">
      <w:bodyDiv w:val="1"/>
      <w:marLeft w:val="0"/>
      <w:marRight w:val="0"/>
      <w:marTop w:val="0"/>
      <w:marBottom w:val="0"/>
      <w:divBdr>
        <w:top w:val="none" w:sz="0" w:space="0" w:color="auto"/>
        <w:left w:val="none" w:sz="0" w:space="0" w:color="auto"/>
        <w:bottom w:val="none" w:sz="0" w:space="0" w:color="auto"/>
        <w:right w:val="none" w:sz="0" w:space="0" w:color="auto"/>
      </w:divBdr>
    </w:div>
    <w:div w:id="2099056523">
      <w:bodyDiv w:val="1"/>
      <w:marLeft w:val="0"/>
      <w:marRight w:val="0"/>
      <w:marTop w:val="0"/>
      <w:marBottom w:val="0"/>
      <w:divBdr>
        <w:top w:val="none" w:sz="0" w:space="0" w:color="auto"/>
        <w:left w:val="none" w:sz="0" w:space="0" w:color="auto"/>
        <w:bottom w:val="none" w:sz="0" w:space="0" w:color="auto"/>
        <w:right w:val="none" w:sz="0" w:space="0" w:color="auto"/>
      </w:divBdr>
    </w:div>
    <w:div w:id="21072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psos.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frpa1-fp02\PublicAffairs\CORPORATE%20REPUTATION\Europ%20Assistance\Mobilit&#233;%20des%20europ&#233;ens\23-072270%20Mobility%20Survey%202023\5-Livrables\5.%20CP\europ-assistanc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generali.com" TargetMode="External"/><Relationship Id="rId1" Type="http://schemas.openxmlformats.org/officeDocument/2006/relationships/hyperlink" Target="http://www.generali.com" TargetMode="External"/></Relationships>
</file>

<file path=word/_rels/footer3.xml.rels><?xml version="1.0" encoding="UTF-8" standalone="yes"?>
<Relationships xmlns="http://schemas.openxmlformats.org/package/2006/relationships"><Relationship Id="rId8" Type="http://schemas.openxmlformats.org/officeDocument/2006/relationships/image" Target="media/image60.png"/><Relationship Id="rId3" Type="http://schemas.openxmlformats.org/officeDocument/2006/relationships/image" Target="media/image1.png"/><Relationship Id="rId7" Type="http://schemas.openxmlformats.org/officeDocument/2006/relationships/image" Target="media/image10.png"/><Relationship Id="rId2" Type="http://schemas.openxmlformats.org/officeDocument/2006/relationships/image" Target="media/image5.png"/><Relationship Id="rId1" Type="http://schemas.openxmlformats.org/officeDocument/2006/relationships/image" Target="media/image4.png"/><Relationship Id="rId6" Type="http://schemas.openxmlformats.org/officeDocument/2006/relationships/image" Target="media/image50.png"/><Relationship Id="rId5" Type="http://schemas.openxmlformats.org/officeDocument/2006/relationships/image" Target="media/image40.png"/><Relationship Id="rId10" Type="http://schemas.openxmlformats.org/officeDocument/2006/relationships/hyperlink" Target="http://www.generali.com" TargetMode="External"/><Relationship Id="rId4" Type="http://schemas.openxmlformats.org/officeDocument/2006/relationships/image" Target="media/image6.png"/><Relationship Id="rId9" Type="http://schemas.openxmlformats.org/officeDocument/2006/relationships/hyperlink" Target="http://www.generali.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Generali 01">
      <a:dk1>
        <a:srgbClr val="141414"/>
      </a:dk1>
      <a:lt1>
        <a:srgbClr val="FFFFFF"/>
      </a:lt1>
      <a:dk2>
        <a:srgbClr val="752027"/>
      </a:dk2>
      <a:lt2>
        <a:srgbClr val="C8C8C8"/>
      </a:lt2>
      <a:accent1>
        <a:srgbClr val="C21B17"/>
      </a:accent1>
      <a:accent2>
        <a:srgbClr val="752027"/>
      </a:accent2>
      <a:accent3>
        <a:srgbClr val="8E1230"/>
      </a:accent3>
      <a:accent4>
        <a:srgbClr val="E9573C"/>
      </a:accent4>
      <a:accent5>
        <a:srgbClr val="F09273"/>
      </a:accent5>
      <a:accent6>
        <a:srgbClr val="C8C8C8"/>
      </a:accent6>
      <a:hlink>
        <a:srgbClr val="E9573C"/>
      </a:hlink>
      <a:folHlink>
        <a:srgbClr val="8E123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D305DE75D26D45AFBEF56B50D269EE" ma:contentTypeVersion="14" ma:contentTypeDescription="Crée un document." ma:contentTypeScope="" ma:versionID="62e29d224a1b7001bb5c1061055c6128">
  <xsd:schema xmlns:xsd="http://www.w3.org/2001/XMLSchema" xmlns:xs="http://www.w3.org/2001/XMLSchema" xmlns:p="http://schemas.microsoft.com/office/2006/metadata/properties" xmlns:ns3="157917ea-0e41-420d-adad-dfd111ba385b" xmlns:ns4="cc921d8b-2342-423e-a319-e2e664dd5561" targetNamespace="http://schemas.microsoft.com/office/2006/metadata/properties" ma:root="true" ma:fieldsID="6c1b916f7ca8869050451af79b058dd9" ns3:_="" ns4:_="">
    <xsd:import namespace="157917ea-0e41-420d-adad-dfd111ba385b"/>
    <xsd:import namespace="cc921d8b-2342-423e-a319-e2e664dd556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7917ea-0e41-420d-adad-dfd111ba38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921d8b-2342-423e-a319-e2e664dd556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SharingHintHash" ma:index="18"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85EF3-961A-4E36-99E4-35F5FF8B1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7917ea-0e41-420d-adad-dfd111ba385b"/>
    <ds:schemaRef ds:uri="cc921d8b-2342-423e-a319-e2e664dd55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FC4D88-137B-4489-85DC-42DB80BF7CC9}">
  <ds:schemaRefs>
    <ds:schemaRef ds:uri="http://schemas.microsoft.com/sharepoint/v3/contenttype/forms"/>
  </ds:schemaRefs>
</ds:datastoreItem>
</file>

<file path=customXml/itemProps3.xml><?xml version="1.0" encoding="utf-8"?>
<ds:datastoreItem xmlns:ds="http://schemas.openxmlformats.org/officeDocument/2006/customXml" ds:itemID="{59239C74-9331-4AC9-920A-4864CF70B75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1508BF-059C-4FBB-BBE1-994A95A6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1456</Words>
  <Characters>8009</Characters>
  <Application>Microsoft Office Word</Application>
  <DocSecurity>0</DocSecurity>
  <Lines>66</Lines>
  <Paragraphs>18</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Pornaro</dc:creator>
  <cp:keywords/>
  <dc:description/>
  <cp:lastModifiedBy>ANNE SOPHIE SERGENT</cp:lastModifiedBy>
  <cp:revision>13</cp:revision>
  <cp:lastPrinted>2022-06-22T09:47:00Z</cp:lastPrinted>
  <dcterms:created xsi:type="dcterms:W3CDTF">2024-03-12T19:00:00Z</dcterms:created>
  <dcterms:modified xsi:type="dcterms:W3CDTF">2024-03-25T10:58:00Z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bf4bb52-9e9d-4296-940a-59002820a53c_Enabled">
    <vt:lpwstr>true</vt:lpwstr>
  </property>
  <property fmtid="{D5CDD505-2E9C-101B-9397-08002B2CF9AE}" pid="3" name="MSIP_Label_5bf4bb52-9e9d-4296-940a-59002820a53c_SetDate">
    <vt:lpwstr>2021-03-03T14:12:10Z</vt:lpwstr>
  </property>
  <property fmtid="{D5CDD505-2E9C-101B-9397-08002B2CF9AE}" pid="4" name="MSIP_Label_5bf4bb52-9e9d-4296-940a-59002820a53c_Method">
    <vt:lpwstr>Standard</vt:lpwstr>
  </property>
  <property fmtid="{D5CDD505-2E9C-101B-9397-08002B2CF9AE}" pid="5" name="MSIP_Label_5bf4bb52-9e9d-4296-940a-59002820a53c_Name">
    <vt:lpwstr>5bf4bb52-9e9d-4296-940a-59002820a53c</vt:lpwstr>
  </property>
  <property fmtid="{D5CDD505-2E9C-101B-9397-08002B2CF9AE}" pid="6" name="MSIP_Label_5bf4bb52-9e9d-4296-940a-59002820a53c_SiteId">
    <vt:lpwstr>cbeb3ecc-6f45-4183-b5a8-088140deae5d</vt:lpwstr>
  </property>
  <property fmtid="{D5CDD505-2E9C-101B-9397-08002B2CF9AE}" pid="7" name="MSIP_Label_5bf4bb52-9e9d-4296-940a-59002820a53c_ActionId">
    <vt:lpwstr>a5b8f415-19b2-4b0d-89d3-a46a26ca8a7a</vt:lpwstr>
  </property>
  <property fmtid="{D5CDD505-2E9C-101B-9397-08002B2CF9AE}" pid="8" name="MSIP_Label_5bf4bb52-9e9d-4296-940a-59002820a53c_ContentBits">
    <vt:lpwstr>0</vt:lpwstr>
  </property>
  <property fmtid="{D5CDD505-2E9C-101B-9397-08002B2CF9AE}" pid="9" name="MSIP_Label_7ac17d96-ae9f-4a06-bd85-c1f048bf9c63_Enabled">
    <vt:lpwstr>true</vt:lpwstr>
  </property>
  <property fmtid="{D5CDD505-2E9C-101B-9397-08002B2CF9AE}" pid="10" name="MSIP_Label_7ac17d96-ae9f-4a06-bd85-c1f048bf9c63_SetDate">
    <vt:lpwstr>2022-09-07T15:45:01Z</vt:lpwstr>
  </property>
  <property fmtid="{D5CDD505-2E9C-101B-9397-08002B2CF9AE}" pid="11" name="MSIP_Label_7ac17d96-ae9f-4a06-bd85-c1f048bf9c63_Method">
    <vt:lpwstr>Standard</vt:lpwstr>
  </property>
  <property fmtid="{D5CDD505-2E9C-101B-9397-08002B2CF9AE}" pid="12" name="MSIP_Label_7ac17d96-ae9f-4a06-bd85-c1f048bf9c63_Name">
    <vt:lpwstr>C1 - Standard (Internals)</vt:lpwstr>
  </property>
  <property fmtid="{D5CDD505-2E9C-101B-9397-08002B2CF9AE}" pid="13" name="MSIP_Label_7ac17d96-ae9f-4a06-bd85-c1f048bf9c63_SiteId">
    <vt:lpwstr>9f9d6315-bfeb-44e0-a998-39eae439fbc8</vt:lpwstr>
  </property>
  <property fmtid="{D5CDD505-2E9C-101B-9397-08002B2CF9AE}" pid="14" name="MSIP_Label_7ac17d96-ae9f-4a06-bd85-c1f048bf9c63_ActionId">
    <vt:lpwstr>76a630fa-9426-4352-8f50-00b703a532f1</vt:lpwstr>
  </property>
  <property fmtid="{D5CDD505-2E9C-101B-9397-08002B2CF9AE}" pid="15" name="MSIP_Label_7ac17d96-ae9f-4a06-bd85-c1f048bf9c63_ContentBits">
    <vt:lpwstr>0</vt:lpwstr>
  </property>
  <property fmtid="{D5CDD505-2E9C-101B-9397-08002B2CF9AE}" pid="16" name="ContentTypeId">
    <vt:lpwstr>0x01010083D305DE75D26D45AFBEF56B50D269EE</vt:lpwstr>
  </property>
  <property fmtid="{D5CDD505-2E9C-101B-9397-08002B2CF9AE}" pid="17" name="GrammarlyDocumentId">
    <vt:lpwstr>5d4cc111d7384d2568a56124cf11afcf605ba3d88e4a50c3708a05b0b191f2d8</vt:lpwstr>
  </property>
</Properties>
</file>